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064018" w:rsidRDefault="008966A5" w:rsidP="008966A5">
      <w:pPr>
        <w:spacing w:after="0"/>
        <w:jc w:val="center"/>
        <w:rPr>
          <w:rFonts w:ascii="Arial Narrow" w:hAnsi="Arial Narrow" w:cs="Times New Roman"/>
          <w:b/>
          <w:sz w:val="24"/>
          <w:szCs w:val="24"/>
        </w:rPr>
      </w:pPr>
      <w:r w:rsidRPr="00064018">
        <w:rPr>
          <w:rFonts w:ascii="Arial Narrow" w:hAnsi="Arial Narrow" w:cs="Times New Roman"/>
          <w:b/>
          <w:sz w:val="24"/>
          <w:szCs w:val="24"/>
        </w:rPr>
        <w:t>COVER SHEET</w:t>
      </w:r>
    </w:p>
    <w:p w:rsidR="008966A5" w:rsidRPr="00064018" w:rsidRDefault="0042573A" w:rsidP="008966A5">
      <w:pPr>
        <w:pStyle w:val="ListParagraph"/>
        <w:numPr>
          <w:ilvl w:val="0"/>
          <w:numId w:val="1"/>
        </w:numPr>
        <w:spacing w:after="0"/>
        <w:rPr>
          <w:rFonts w:ascii="Arial Narrow" w:hAnsi="Arial Narrow" w:cs="Times New Roman"/>
          <w:b/>
          <w:sz w:val="24"/>
          <w:szCs w:val="24"/>
        </w:rPr>
      </w:pPr>
      <w:r w:rsidRPr="00064018">
        <w:rPr>
          <w:rFonts w:ascii="Arial Narrow" w:hAnsi="Arial Narrow" w:cs="Times New Roman"/>
          <w:b/>
          <w:sz w:val="24"/>
          <w:szCs w:val="24"/>
        </w:rPr>
        <w:t>Institution’s Name:</w:t>
      </w:r>
      <w:r w:rsidR="00426921" w:rsidRPr="00064018">
        <w:rPr>
          <w:rFonts w:ascii="Arial Narrow" w:hAnsi="Arial Narrow" w:cs="Times New Roman"/>
          <w:b/>
          <w:sz w:val="24"/>
          <w:szCs w:val="24"/>
        </w:rPr>
        <w:t xml:space="preserve">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Date Submitted:</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Preparer of this Report:</w:t>
      </w:r>
      <w:r w:rsidR="00426921" w:rsidRPr="00064018">
        <w:rPr>
          <w:rFonts w:ascii="Arial Narrow" w:hAnsi="Arial Narrow" w:cs="Times New Roman"/>
          <w:b/>
          <w:sz w:val="24"/>
          <w:szCs w:val="24"/>
        </w:rPr>
        <w:t xml:space="preserve">  </w:t>
      </w:r>
    </w:p>
    <w:p w:rsidR="00087E1D"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Phone:</w:t>
      </w:r>
      <w:r w:rsidR="00D20D5C" w:rsidRPr="00064018">
        <w:rPr>
          <w:rFonts w:ascii="Arial Narrow" w:hAnsi="Arial Narrow" w:cs="Times New Roman"/>
          <w:b/>
          <w:sz w:val="24"/>
          <w:szCs w:val="24"/>
        </w:rPr>
        <w:t xml:space="preserv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E-mail</w:t>
      </w:r>
      <w:r w:rsidR="00087E1D" w:rsidRPr="00064018">
        <w:rPr>
          <w:rFonts w:ascii="Arial Narrow" w:hAnsi="Arial Narrow" w:cs="Times New Roman"/>
          <w:b/>
          <w:sz w:val="24"/>
          <w:szCs w:val="24"/>
        </w:rPr>
        <w:t>:</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CAEP/State Coordinator: </w:t>
      </w:r>
      <w:r w:rsidR="00087E1D" w:rsidRPr="00064018">
        <w:rPr>
          <w:rFonts w:ascii="Arial Narrow" w:hAnsi="Arial Narrow" w:cs="Times New Roman"/>
          <w:b/>
          <w:sz w:val="24"/>
          <w:szCs w:val="24"/>
        </w:rPr>
        <w:t xml:space="preserv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Phone: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E-mail: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Name of Institution’s program: </w:t>
      </w:r>
      <w:r w:rsidR="00D20D5C" w:rsidRPr="00064018">
        <w:rPr>
          <w:rFonts w:ascii="Arial Narrow" w:hAnsi="Arial Narrow" w:cs="Times New Roman"/>
          <w:b/>
          <w:sz w:val="24"/>
          <w:szCs w:val="24"/>
        </w:rPr>
        <w:t xml:space="preserve">  </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Grade levels for which candidates are being prepared: Degree or award level  (select one)</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Initial</w:t>
      </w:r>
    </w:p>
    <w:p w:rsidR="008966A5" w:rsidRPr="00064018" w:rsidRDefault="00D20D5C"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087E1D" w:rsidRPr="00064018">
        <w:rPr>
          <w:rFonts w:ascii="Arial Narrow" w:hAnsi="Arial Narrow" w:cs="Times New Roman"/>
          <w:b/>
          <w:i/>
          <w:sz w:val="24"/>
          <w:szCs w:val="24"/>
          <w:u w:val="single"/>
        </w:rPr>
        <w:t xml:space="preserve">  </w:t>
      </w:r>
      <w:r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Baccalaureate</w:t>
      </w:r>
    </w:p>
    <w:p w:rsidR="008966A5" w:rsidRPr="00064018" w:rsidRDefault="008966A5"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rPr>
        <w:t>___ Post Baccalaureate</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Is this program offered at more than one site?</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___ Yes</w:t>
      </w:r>
    </w:p>
    <w:p w:rsidR="008966A5" w:rsidRPr="00064018" w:rsidRDefault="00087E1D"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D20D5C"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No</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If your answer is yes to the above question, list the sites at which the program is offered:</w:t>
      </w:r>
    </w:p>
    <w:p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sz w:val="24"/>
          <w:szCs w:val="24"/>
        </w:rPr>
        <w:t xml:space="preserve"> </w:t>
      </w:r>
      <w:r w:rsidRPr="00064018">
        <w:rPr>
          <w:rFonts w:ascii="Arial Narrow" w:hAnsi="Arial Narrow" w:cs="Times New Roman"/>
          <w:b/>
          <w:bCs/>
          <w:sz w:val="24"/>
          <w:szCs w:val="24"/>
        </w:rPr>
        <w:t xml:space="preserve">Program report status (check one): </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Initial Review</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Continuing Review</w:t>
      </w:r>
    </w:p>
    <w:p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 xml:space="preserve">___ Focused Visit </w:t>
      </w: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064018" w:rsidRDefault="008966A5" w:rsidP="008966A5">
      <w:pPr>
        <w:spacing w:before="240" w:after="0"/>
        <w:rPr>
          <w:rFonts w:ascii="Arial Narrow" w:hAnsi="Arial Narrow"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064018" w:rsidRDefault="00064018" w:rsidP="008966A5">
      <w:pPr>
        <w:pStyle w:val="ListParagraph"/>
        <w:spacing w:before="240"/>
        <w:ind w:left="0"/>
        <w:jc w:val="center"/>
        <w:rPr>
          <w:rFonts w:ascii="Times New Roman" w:hAnsi="Times New Roman" w:cs="Times New Roman"/>
          <w:b/>
          <w:sz w:val="24"/>
          <w:szCs w:val="24"/>
        </w:rPr>
      </w:pPr>
    </w:p>
    <w:p w:rsidR="00064018" w:rsidRDefault="00064018"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7D488E" w:rsidRDefault="0096751E" w:rsidP="008966A5">
      <w:pPr>
        <w:pStyle w:val="ListParagraph"/>
        <w:spacing w:before="240"/>
        <w:ind w:left="0"/>
        <w:jc w:val="center"/>
        <w:rPr>
          <w:rFonts w:ascii="Arial Narrow" w:hAnsi="Arial Narrow" w:cs="Times New Roman"/>
          <w:b/>
          <w:sz w:val="28"/>
          <w:szCs w:val="28"/>
        </w:rPr>
      </w:pPr>
      <w:r w:rsidRPr="007D488E">
        <w:rPr>
          <w:rFonts w:ascii="Arial Narrow" w:hAnsi="Arial Narrow" w:cs="Times New Roman"/>
          <w:b/>
          <w:sz w:val="28"/>
          <w:szCs w:val="28"/>
        </w:rPr>
        <w:t xml:space="preserve">SECTION I: </w:t>
      </w:r>
      <w:r w:rsidR="008966A5" w:rsidRPr="007D488E">
        <w:rPr>
          <w:rFonts w:ascii="Arial Narrow" w:hAnsi="Arial Narrow" w:cs="Times New Roman"/>
          <w:b/>
          <w:sz w:val="28"/>
          <w:szCs w:val="28"/>
        </w:rPr>
        <w:t>CONTEXTUAL INFORMATION</w:t>
      </w:r>
    </w:p>
    <w:p w:rsidR="008966A5" w:rsidRPr="00064018"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064018">
        <w:rPr>
          <w:rFonts w:ascii="Arial Narrow" w:hAnsi="Arial Narrow" w:cs="Times New Roman"/>
          <w:b/>
          <w:bCs/>
          <w:color w:val="000000"/>
          <w:sz w:val="24"/>
          <w:szCs w:val="24"/>
        </w:rPr>
        <w:t xml:space="preserve">Candidate Information </w:t>
      </w:r>
    </w:p>
    <w:p w:rsidR="008966A5" w:rsidRPr="00064018"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064018" w:rsidTr="00C42F37">
        <w:trPr>
          <w:trHeight w:val="296"/>
        </w:trPr>
        <w:tc>
          <w:tcPr>
            <w:tcW w:w="9648" w:type="dxa"/>
            <w:gridSpan w:val="3"/>
            <w:tcBorders>
              <w:top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Directions: </w:t>
            </w:r>
            <w:r w:rsidR="00942D7F">
              <w:rPr>
                <w:rFonts w:ascii="Arial Narrow" w:hAnsi="Arial Narrow" w:cs="Times New Roman"/>
                <w:color w:val="000000"/>
                <w:sz w:val="24"/>
                <w:szCs w:val="24"/>
              </w:rPr>
              <w:t>Provide three cycle</w:t>
            </w:r>
            <w:r w:rsidRPr="00064018">
              <w:rPr>
                <w:rFonts w:ascii="Arial Narrow" w:hAnsi="Arial Narrow" w:cs="Times New Roman"/>
                <w:color w:val="000000"/>
                <w:sz w:val="24"/>
                <w:szCs w:val="24"/>
              </w:rPr>
              <w:t>s of data on candidates enrolled</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in the program and completing</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w:t>
            </w:r>
            <w:bookmarkStart w:id="0" w:name="_GoBack"/>
            <w:bookmarkEnd w:id="0"/>
            <w:r w:rsidRPr="00064018">
              <w:rPr>
                <w:rFonts w:ascii="Arial Narrow" w:hAnsi="Arial Narrow" w:cs="Times New Roman"/>
                <w:color w:val="000000"/>
                <w:sz w:val="24"/>
                <w:szCs w:val="24"/>
              </w:rPr>
              <w:t xml:space="preserve">tracks (e.g., baccalaureate, post-baccalaureate, alternate routes, master’s, doctorate) being addressed in this report. </w:t>
            </w:r>
          </w:p>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Program: </w:t>
            </w:r>
          </w:p>
        </w:tc>
      </w:tr>
      <w:tr w:rsidR="008966A5" w:rsidRPr="00064018" w:rsidTr="00C42F37">
        <w:trPr>
          <w:trHeight w:val="43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Academic </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of Candidates Enrolled in the</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 of Program </w:t>
            </w:r>
          </w:p>
          <w:p w:rsidR="008966A5" w:rsidRPr="0006401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Completers </w:t>
            </w: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rsidTr="00C42F37">
        <w:trPr>
          <w:trHeight w:val="295"/>
        </w:trPr>
        <w:tc>
          <w:tcPr>
            <w:tcW w:w="3258" w:type="dxa"/>
            <w:tcBorders>
              <w:top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06401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064018" w:rsidRDefault="008966A5" w:rsidP="008966A5">
      <w:pPr>
        <w:pStyle w:val="ListParagraph"/>
        <w:numPr>
          <w:ilvl w:val="0"/>
          <w:numId w:val="2"/>
        </w:numPr>
        <w:spacing w:before="240"/>
        <w:rPr>
          <w:rFonts w:ascii="Arial Narrow" w:hAnsi="Arial Narrow" w:cs="Times New Roman"/>
          <w:b/>
          <w:sz w:val="24"/>
          <w:szCs w:val="24"/>
        </w:rPr>
      </w:pPr>
      <w:r w:rsidRPr="00064018">
        <w:rPr>
          <w:rFonts w:ascii="Arial Narrow" w:hAnsi="Arial Narrow" w:cs="Times New Roman"/>
          <w:b/>
          <w:sz w:val="24"/>
          <w:szCs w:val="24"/>
        </w:rPr>
        <w:t>Curriculum Exhibit (Select 1)</w:t>
      </w:r>
    </w:p>
    <w:p w:rsidR="008966A5" w:rsidRPr="00064018" w:rsidRDefault="008966A5" w:rsidP="008966A5">
      <w:pPr>
        <w:pStyle w:val="ListParagraph"/>
        <w:numPr>
          <w:ilvl w:val="1"/>
          <w:numId w:val="2"/>
        </w:numPr>
        <w:spacing w:before="240"/>
        <w:rPr>
          <w:rFonts w:ascii="Arial Narrow" w:hAnsi="Arial Narrow" w:cs="Times New Roman"/>
          <w:b/>
          <w:sz w:val="24"/>
          <w:szCs w:val="24"/>
        </w:rPr>
      </w:pPr>
      <w:r w:rsidRPr="00064018">
        <w:rPr>
          <w:rFonts w:ascii="Arial Narrow" w:hAnsi="Arial Narrow" w:cs="Times New Roman"/>
          <w:b/>
          <w:sz w:val="24"/>
          <w:szCs w:val="24"/>
        </w:rPr>
        <w:t xml:space="preserve">___ Option 1: </w:t>
      </w:r>
      <w:r w:rsidRPr="00064018">
        <w:rPr>
          <w:rFonts w:ascii="Arial Narrow" w:hAnsi="Arial Narrow" w:cs="Times New Roman"/>
          <w:sz w:val="24"/>
          <w:szCs w:val="24"/>
        </w:rPr>
        <w:t>Complete the Curriculum Exhibit Form below.</w:t>
      </w:r>
      <w:r w:rsidR="006C1051" w:rsidRPr="0006401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64018" w:rsidRDefault="008966A5" w:rsidP="008966A5">
      <w:pPr>
        <w:pStyle w:val="ListParagraph"/>
        <w:numPr>
          <w:ilvl w:val="1"/>
          <w:numId w:val="2"/>
        </w:numPr>
        <w:spacing w:before="240"/>
        <w:rPr>
          <w:rFonts w:ascii="Arial Narrow" w:hAnsi="Arial Narrow" w:cs="Times New Roman"/>
          <w:b/>
          <w:sz w:val="24"/>
          <w:szCs w:val="24"/>
        </w:rPr>
      </w:pPr>
      <w:r w:rsidRPr="00064018">
        <w:rPr>
          <w:rFonts w:ascii="Arial Narrow" w:hAnsi="Arial Narrow" w:cs="Times New Roman"/>
          <w:b/>
          <w:sz w:val="24"/>
          <w:szCs w:val="24"/>
        </w:rPr>
        <w:t xml:space="preserve">___ Option 2: </w:t>
      </w:r>
      <w:r w:rsidRPr="00064018">
        <w:rPr>
          <w:rFonts w:ascii="Arial Narrow" w:hAnsi="Arial Narrow" w:cs="Times New Roman"/>
          <w:sz w:val="24"/>
          <w:szCs w:val="24"/>
        </w:rPr>
        <w:t>Upload the Program Status Sheet (must include general studies, specialty area, and professional education courses)</w:t>
      </w:r>
      <w:r w:rsidR="006C1051" w:rsidRPr="00064018">
        <w:rPr>
          <w:rFonts w:ascii="Arial Narrow" w:hAnsi="Arial Narrow" w:cs="Times New Roman"/>
          <w:sz w:val="24"/>
          <w:szCs w:val="24"/>
        </w:rPr>
        <w:t>.</w:t>
      </w:r>
      <w:r w:rsidR="006C1051" w:rsidRPr="0006401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064018" w:rsidRDefault="008966A5" w:rsidP="008966A5">
      <w:pPr>
        <w:jc w:val="both"/>
        <w:rPr>
          <w:rFonts w:ascii="Arial Narrow" w:hAnsi="Arial Narrow" w:cs="Times New Roman"/>
          <w:b/>
          <w:i/>
          <w:sz w:val="24"/>
          <w:szCs w:val="24"/>
        </w:rPr>
      </w:pPr>
      <w:r w:rsidRPr="00064018">
        <w:rPr>
          <w:rFonts w:ascii="Arial Narrow" w:hAnsi="Arial Narrow" w:cs="Times New Roman"/>
          <w:b/>
          <w:i/>
          <w:sz w:val="24"/>
          <w:szCs w:val="24"/>
        </w:rPr>
        <w:t xml:space="preserve">Curriculum Exhibit Form SFN 14381.  </w:t>
      </w:r>
      <w:r w:rsidRPr="00064018">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7D488E" w:rsidRDefault="008966A5" w:rsidP="007D488E">
      <w:pPr>
        <w:pStyle w:val="ListParagraph"/>
        <w:numPr>
          <w:ilvl w:val="0"/>
          <w:numId w:val="11"/>
        </w:numPr>
        <w:spacing w:after="0" w:line="240" w:lineRule="auto"/>
        <w:jc w:val="both"/>
        <w:rPr>
          <w:rFonts w:ascii="Arial Narrow" w:hAnsi="Arial Narrow" w:cs="Times New Roman"/>
          <w:i/>
          <w:sz w:val="24"/>
          <w:szCs w:val="24"/>
        </w:rPr>
      </w:pPr>
      <w:r w:rsidRPr="007D488E">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C52543" w:rsidRPr="007D488E" w:rsidRDefault="008966A5" w:rsidP="007D488E">
      <w:pPr>
        <w:pStyle w:val="ListParagraph"/>
        <w:numPr>
          <w:ilvl w:val="0"/>
          <w:numId w:val="11"/>
        </w:numPr>
        <w:spacing w:after="0" w:line="240" w:lineRule="auto"/>
        <w:jc w:val="both"/>
        <w:rPr>
          <w:rFonts w:ascii="Arial Narrow" w:hAnsi="Arial Narrow" w:cs="Times New Roman"/>
          <w:i/>
          <w:sz w:val="24"/>
          <w:szCs w:val="24"/>
        </w:rPr>
      </w:pPr>
      <w:r w:rsidRPr="007D488E">
        <w:rPr>
          <w:rFonts w:ascii="Arial Narrow" w:hAnsi="Arial Narrow" w:cs="Times New Roman"/>
          <w:i/>
          <w:sz w:val="24"/>
          <w:szCs w:val="24"/>
        </w:rPr>
        <w:t xml:space="preserve">A separate sheet is to be completed for </w:t>
      </w:r>
      <w:r w:rsidRPr="007D488E">
        <w:rPr>
          <w:rFonts w:ascii="Arial Narrow" w:hAnsi="Arial Narrow" w:cs="Times New Roman"/>
          <w:b/>
          <w:i/>
          <w:sz w:val="24"/>
          <w:szCs w:val="24"/>
        </w:rPr>
        <w:t>each</w:t>
      </w:r>
      <w:r w:rsidRPr="007D488E">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F419C7" w:rsidRPr="00F419C7" w:rsidRDefault="00C52543" w:rsidP="00F36F8A">
      <w:pPr>
        <w:pStyle w:val="NoSpacing"/>
        <w:tabs>
          <w:tab w:val="center" w:pos="4680"/>
        </w:tabs>
        <w:rPr>
          <w:b/>
          <w:i/>
          <w:sz w:val="28"/>
          <w:szCs w:val="28"/>
        </w:rPr>
      </w:pPr>
      <w:r w:rsidRPr="00064018">
        <w:rPr>
          <w:i/>
        </w:rPr>
        <w:br w:type="page"/>
      </w:r>
      <w:r w:rsidR="00F36F8A">
        <w:rPr>
          <w:i/>
        </w:rPr>
        <w:lastRenderedPageBreak/>
        <w:tab/>
      </w:r>
      <w:r w:rsidR="008966A5" w:rsidRPr="00F419C7">
        <w:rPr>
          <w:b/>
          <w:sz w:val="28"/>
          <w:szCs w:val="28"/>
        </w:rPr>
        <w:t>CURRICULUM EXHIBIT FORM BASIC PROGRAM</w:t>
      </w:r>
    </w:p>
    <w:p w:rsidR="00F419C7" w:rsidRPr="004E4AD1" w:rsidRDefault="004E4AD1" w:rsidP="00F419C7">
      <w:pPr>
        <w:pStyle w:val="NoSpacing"/>
        <w:jc w:val="center"/>
        <w:rPr>
          <w:b/>
          <w:sz w:val="24"/>
          <w:szCs w:val="24"/>
        </w:rPr>
      </w:pPr>
      <w:r w:rsidRPr="00F419C7">
        <w:rPr>
          <w:noProof/>
          <w:sz w:val="24"/>
          <w:szCs w:val="24"/>
        </w:rPr>
        <w:drawing>
          <wp:anchor distT="0" distB="0" distL="114300" distR="114300" simplePos="0" relativeHeight="251659264" behindDoc="0" locked="0" layoutInCell="1" allowOverlap="1" wp14:anchorId="18852EFA" wp14:editId="4867DDC0">
            <wp:simplePos x="0" y="0"/>
            <wp:positionH relativeFrom="column">
              <wp:posOffset>4803140</wp:posOffset>
            </wp:positionH>
            <wp:positionV relativeFrom="paragraph">
              <wp:posOffset>-288925</wp:posOffset>
            </wp:positionV>
            <wp:extent cx="792480" cy="75692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7924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4E4AD1">
        <w:rPr>
          <w:b/>
          <w:sz w:val="24"/>
          <w:szCs w:val="24"/>
        </w:rPr>
        <w:t>EDUCATION STANDARDS AND PRACTICES BOARD</w:t>
      </w:r>
    </w:p>
    <w:p w:rsidR="008966A5" w:rsidRPr="004E4AD1" w:rsidRDefault="0093590F" w:rsidP="00F419C7">
      <w:pPr>
        <w:pStyle w:val="NoSpacing"/>
        <w:jc w:val="center"/>
        <w:rPr>
          <w:b/>
          <w:i/>
          <w:sz w:val="24"/>
          <w:szCs w:val="24"/>
        </w:rPr>
      </w:pPr>
      <w:r w:rsidRPr="004E4AD1">
        <w:rPr>
          <w:b/>
          <w:sz w:val="24"/>
          <w:szCs w:val="24"/>
        </w:rPr>
        <w:t>SFN 14381 (</w:t>
      </w:r>
      <w:r w:rsidR="00F9777A" w:rsidRPr="004E4AD1">
        <w:rPr>
          <w:b/>
          <w:sz w:val="24"/>
          <w:szCs w:val="24"/>
        </w:rPr>
        <w:t>05-17</w:t>
      </w:r>
      <w:r w:rsidR="008966A5" w:rsidRPr="004E4AD1">
        <w:rPr>
          <w:b/>
          <w:sz w:val="24"/>
          <w:szCs w:val="24"/>
        </w:rPr>
        <w:t>)</w:t>
      </w:r>
    </w:p>
    <w:p w:rsidR="008966A5" w:rsidRPr="004E4AD1" w:rsidRDefault="008966A5" w:rsidP="008966A5">
      <w:pPr>
        <w:spacing w:after="0"/>
        <w:jc w:val="center"/>
        <w:rPr>
          <w:rFonts w:ascii="Arial Narrow" w:hAnsi="Arial Narrow"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064018" w:rsidTr="00C42F37">
        <w:trPr>
          <w:jc w:val="center"/>
        </w:trPr>
        <w:tc>
          <w:tcPr>
            <w:tcW w:w="6384" w:type="dxa"/>
            <w:gridSpan w:val="2"/>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Institution:  </w:t>
            </w:r>
          </w:p>
        </w:tc>
        <w:tc>
          <w:tcPr>
            <w:tcW w:w="3192" w:type="dxa"/>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Major:  </w:t>
            </w:r>
          </w:p>
        </w:tc>
      </w:tr>
      <w:tr w:rsidR="008966A5" w:rsidRPr="00064018" w:rsidTr="00C42F37">
        <w:trPr>
          <w:jc w:val="center"/>
        </w:trPr>
        <w:tc>
          <w:tcPr>
            <w:tcW w:w="9576" w:type="dxa"/>
            <w:gridSpan w:val="3"/>
          </w:tcPr>
          <w:p w:rsidR="008966A5" w:rsidRPr="00064018" w:rsidRDefault="007D488E" w:rsidP="00C42F37">
            <w:pPr>
              <w:rPr>
                <w:rFonts w:ascii="Arial Narrow" w:hAnsi="Arial Narrow" w:cs="Times New Roman"/>
                <w:sz w:val="24"/>
                <w:szCs w:val="24"/>
              </w:rPr>
            </w:pPr>
            <w:r>
              <w:rPr>
                <w:rFonts w:ascii="Arial Narrow" w:hAnsi="Arial Narrow" w:cs="Times New Roman"/>
                <w:sz w:val="24"/>
                <w:szCs w:val="24"/>
              </w:rPr>
              <w:t>Total c</w:t>
            </w:r>
            <w:r w:rsidR="008966A5" w:rsidRPr="00064018">
              <w:rPr>
                <w:rFonts w:ascii="Arial Narrow" w:hAnsi="Arial Narrow" w:cs="Times New Roman"/>
                <w:sz w:val="24"/>
                <w:szCs w:val="24"/>
              </w:rPr>
              <w:t xml:space="preserve">redits required for degree:  </w:t>
            </w:r>
          </w:p>
        </w:tc>
      </w:tr>
      <w:tr w:rsidR="008966A5" w:rsidRPr="00064018" w:rsidTr="00C42F37">
        <w:trPr>
          <w:jc w:val="center"/>
        </w:trPr>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General Studies</w:t>
            </w:r>
          </w:p>
        </w:tc>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Teaching Specialty</w:t>
            </w:r>
          </w:p>
        </w:tc>
        <w:tc>
          <w:tcPr>
            <w:tcW w:w="3192" w:type="dxa"/>
            <w:shd w:val="clear" w:color="auto" w:fill="BFBFBF" w:themeFill="background1" w:themeFillShade="BF"/>
          </w:tcPr>
          <w:p w:rsidR="008966A5" w:rsidRPr="00064018" w:rsidRDefault="008966A5" w:rsidP="00C42F37">
            <w:pPr>
              <w:jc w:val="center"/>
              <w:rPr>
                <w:rFonts w:ascii="Arial Narrow" w:hAnsi="Arial Narrow" w:cs="Times New Roman"/>
                <w:b/>
                <w:sz w:val="24"/>
                <w:szCs w:val="24"/>
              </w:rPr>
            </w:pPr>
            <w:r w:rsidRPr="00064018">
              <w:rPr>
                <w:rFonts w:ascii="Arial Narrow" w:hAnsi="Arial Narrow" w:cs="Times New Roman"/>
                <w:b/>
                <w:sz w:val="24"/>
                <w:szCs w:val="24"/>
              </w:rPr>
              <w:t>Professional Education</w:t>
            </w:r>
          </w:p>
        </w:tc>
      </w:tr>
      <w:tr w:rsidR="008966A5" w:rsidRPr="00064018" w:rsidTr="00C42F37">
        <w:trPr>
          <w:trHeight w:val="512"/>
          <w:jc w:val="center"/>
        </w:trPr>
        <w:tc>
          <w:tcPr>
            <w:tcW w:w="3192" w:type="dxa"/>
          </w:tcPr>
          <w:p w:rsidR="008966A5" w:rsidRPr="00064018" w:rsidRDefault="008966A5" w:rsidP="00C42F37">
            <w:pPr>
              <w:spacing w:after="0"/>
              <w:rPr>
                <w:rFonts w:ascii="Arial Narrow" w:hAnsi="Arial Narrow" w:cs="Times New Roman"/>
                <w:sz w:val="24"/>
                <w:szCs w:val="24"/>
              </w:rPr>
            </w:pPr>
            <w:r w:rsidRPr="00064018">
              <w:rPr>
                <w:rFonts w:ascii="Arial Narrow" w:hAnsi="Arial Narrow" w:cs="Times New Roman"/>
                <w:sz w:val="24"/>
                <w:szCs w:val="24"/>
              </w:rPr>
              <w:t xml:space="preserve">Credits Required: </w:t>
            </w:r>
          </w:p>
        </w:tc>
        <w:tc>
          <w:tcPr>
            <w:tcW w:w="3192" w:type="dxa"/>
          </w:tcPr>
          <w:p w:rsidR="008966A5" w:rsidRPr="00064018" w:rsidRDefault="007D488E" w:rsidP="00C42F37">
            <w:pPr>
              <w:rPr>
                <w:rFonts w:ascii="Arial Narrow" w:hAnsi="Arial Narrow" w:cs="Times New Roman"/>
                <w:sz w:val="24"/>
                <w:szCs w:val="24"/>
              </w:rPr>
            </w:pPr>
            <w:r>
              <w:rPr>
                <w:rFonts w:ascii="Arial Narrow" w:hAnsi="Arial Narrow" w:cs="Times New Roman"/>
                <w:sz w:val="24"/>
                <w:szCs w:val="24"/>
              </w:rPr>
              <w:t>Credits R</w:t>
            </w:r>
            <w:r w:rsidR="008966A5" w:rsidRPr="00064018">
              <w:rPr>
                <w:rFonts w:ascii="Arial Narrow" w:hAnsi="Arial Narrow" w:cs="Times New Roman"/>
                <w:sz w:val="24"/>
                <w:szCs w:val="24"/>
              </w:rPr>
              <w:t xml:space="preserve">equired:  </w:t>
            </w:r>
          </w:p>
        </w:tc>
        <w:tc>
          <w:tcPr>
            <w:tcW w:w="3192" w:type="dxa"/>
          </w:tcPr>
          <w:p w:rsidR="008966A5" w:rsidRPr="00064018" w:rsidRDefault="008966A5" w:rsidP="00C42F37">
            <w:pPr>
              <w:rPr>
                <w:rFonts w:ascii="Arial Narrow" w:hAnsi="Arial Narrow" w:cs="Times New Roman"/>
                <w:sz w:val="24"/>
                <w:szCs w:val="24"/>
              </w:rPr>
            </w:pPr>
            <w:r w:rsidRPr="00064018">
              <w:rPr>
                <w:rFonts w:ascii="Arial Narrow" w:hAnsi="Arial Narrow" w:cs="Times New Roman"/>
                <w:sz w:val="24"/>
                <w:szCs w:val="24"/>
              </w:rPr>
              <w:t xml:space="preserve">Credits Required: </w:t>
            </w:r>
          </w:p>
        </w:tc>
      </w:tr>
      <w:tr w:rsidR="008966A5" w:rsidRPr="00064018" w:rsidTr="00C52543">
        <w:trPr>
          <w:cantSplit/>
          <w:trHeight w:val="5012"/>
          <w:jc w:val="center"/>
        </w:trPr>
        <w:tc>
          <w:tcPr>
            <w:tcW w:w="3192" w:type="dxa"/>
          </w:tcPr>
          <w:p w:rsidR="008966A5" w:rsidRPr="00064018" w:rsidRDefault="008966A5" w:rsidP="00C42F37">
            <w:pPr>
              <w:rPr>
                <w:rFonts w:ascii="Arial Narrow" w:hAnsi="Arial Narrow" w:cs="Times New Roman"/>
                <w:sz w:val="24"/>
                <w:szCs w:val="24"/>
              </w:rPr>
            </w:pPr>
          </w:p>
        </w:tc>
        <w:tc>
          <w:tcPr>
            <w:tcW w:w="3192" w:type="dxa"/>
          </w:tcPr>
          <w:p w:rsidR="008966A5" w:rsidRPr="00064018" w:rsidRDefault="008966A5" w:rsidP="00C42F37">
            <w:pPr>
              <w:rPr>
                <w:rFonts w:ascii="Arial Narrow" w:hAnsi="Arial Narrow" w:cs="Times New Roman"/>
                <w:sz w:val="24"/>
                <w:szCs w:val="24"/>
              </w:rPr>
            </w:pPr>
          </w:p>
        </w:tc>
        <w:tc>
          <w:tcPr>
            <w:tcW w:w="3192" w:type="dxa"/>
          </w:tcPr>
          <w:p w:rsidR="008966A5" w:rsidRPr="00064018" w:rsidRDefault="008966A5" w:rsidP="00C42F37">
            <w:pPr>
              <w:rPr>
                <w:rFonts w:ascii="Arial Narrow" w:hAnsi="Arial Narrow" w:cs="Times New Roman"/>
                <w:sz w:val="24"/>
                <w:szCs w:val="24"/>
              </w:rPr>
            </w:pPr>
          </w:p>
        </w:tc>
      </w:tr>
      <w:tr w:rsidR="008966A5" w:rsidRPr="00064018" w:rsidTr="00C52543">
        <w:trPr>
          <w:trHeight w:val="530"/>
          <w:jc w:val="center"/>
        </w:trPr>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Total:</w:t>
            </w:r>
          </w:p>
        </w:tc>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 xml:space="preserve">Total: (Minimum 32 hours) </w:t>
            </w:r>
          </w:p>
        </w:tc>
        <w:tc>
          <w:tcPr>
            <w:tcW w:w="3192" w:type="dxa"/>
          </w:tcPr>
          <w:p w:rsidR="008966A5" w:rsidRPr="00064018" w:rsidRDefault="008966A5" w:rsidP="008966A5">
            <w:pPr>
              <w:rPr>
                <w:rFonts w:ascii="Arial Narrow" w:hAnsi="Arial Narrow" w:cs="Times New Roman"/>
                <w:b/>
                <w:sz w:val="24"/>
                <w:szCs w:val="24"/>
              </w:rPr>
            </w:pPr>
            <w:r w:rsidRPr="00064018">
              <w:rPr>
                <w:rFonts w:ascii="Arial Narrow" w:hAnsi="Arial Narrow" w:cs="Times New Roman"/>
                <w:b/>
                <w:sz w:val="24"/>
                <w:szCs w:val="24"/>
              </w:rPr>
              <w:t xml:space="preserve">Total: ( Minimum 22 hours Including Student Teaching) </w:t>
            </w:r>
          </w:p>
        </w:tc>
      </w:tr>
    </w:tbl>
    <w:p w:rsidR="00064018" w:rsidRDefault="00064018" w:rsidP="008966A5">
      <w:pPr>
        <w:pStyle w:val="BodyText"/>
        <w:spacing w:line="180" w:lineRule="exact"/>
        <w:ind w:left="-274" w:right="-302"/>
        <w:jc w:val="both"/>
        <w:rPr>
          <w:rFonts w:ascii="Arial Narrow" w:hAnsi="Arial Narrow"/>
        </w:rPr>
      </w:pPr>
    </w:p>
    <w:p w:rsidR="0093590F" w:rsidRDefault="008966A5" w:rsidP="0093590F">
      <w:pPr>
        <w:spacing w:line="240" w:lineRule="auto"/>
        <w:rPr>
          <w:sz w:val="20"/>
          <w:szCs w:val="20"/>
        </w:rPr>
      </w:pPr>
      <w:r w:rsidRPr="0093590F">
        <w:rPr>
          <w:sz w:val="20"/>
          <w:szCs w:val="20"/>
        </w:rPr>
        <w:t>ESPB does not advocate, permit, nor practice discrimination on the basis of sex, race, color, national origin, religion, age or disability as required by various state and federal laws.</w:t>
      </w:r>
    </w:p>
    <w:p w:rsidR="007D488E" w:rsidRDefault="007D488E" w:rsidP="0093590F">
      <w:pPr>
        <w:spacing w:line="240" w:lineRule="auto"/>
        <w:rPr>
          <w:rFonts w:ascii="Arial Narrow" w:hAnsi="Arial Narrow" w:cs="Times New Roman"/>
          <w:b/>
          <w:bCs/>
          <w:sz w:val="24"/>
          <w:szCs w:val="24"/>
        </w:rPr>
      </w:pPr>
    </w:p>
    <w:p w:rsidR="007D488E" w:rsidRDefault="007D488E" w:rsidP="0093590F">
      <w:pPr>
        <w:spacing w:line="240" w:lineRule="auto"/>
        <w:rPr>
          <w:rFonts w:ascii="Arial Narrow" w:hAnsi="Arial Narrow" w:cs="Times New Roman"/>
          <w:b/>
          <w:bCs/>
          <w:sz w:val="24"/>
          <w:szCs w:val="24"/>
        </w:rPr>
      </w:pPr>
    </w:p>
    <w:p w:rsidR="007D488E" w:rsidRDefault="007D488E" w:rsidP="0093590F">
      <w:pPr>
        <w:spacing w:line="240" w:lineRule="auto"/>
        <w:rPr>
          <w:rFonts w:ascii="Arial Narrow" w:hAnsi="Arial Narrow" w:cs="Times New Roman"/>
          <w:b/>
          <w:bCs/>
          <w:sz w:val="24"/>
          <w:szCs w:val="24"/>
        </w:rPr>
      </w:pPr>
    </w:p>
    <w:p w:rsidR="007D488E" w:rsidRDefault="007D488E" w:rsidP="008966A5">
      <w:pPr>
        <w:spacing w:before="240"/>
        <w:ind w:left="360"/>
        <w:jc w:val="center"/>
        <w:rPr>
          <w:rFonts w:ascii="Arial Narrow" w:hAnsi="Arial Narrow" w:cs="Times New Roman"/>
          <w:b/>
          <w:sz w:val="24"/>
          <w:szCs w:val="24"/>
        </w:rPr>
      </w:pPr>
    </w:p>
    <w:p w:rsidR="007D488E" w:rsidRDefault="007D488E" w:rsidP="008966A5">
      <w:pPr>
        <w:spacing w:before="240"/>
        <w:ind w:left="360"/>
        <w:jc w:val="center"/>
        <w:rPr>
          <w:rFonts w:ascii="Arial Narrow" w:hAnsi="Arial Narrow" w:cs="Times New Roman"/>
          <w:b/>
          <w:sz w:val="24"/>
          <w:szCs w:val="24"/>
        </w:rPr>
      </w:pPr>
    </w:p>
    <w:p w:rsidR="007D488E" w:rsidRPr="00273755" w:rsidRDefault="007D488E" w:rsidP="007D488E">
      <w:pPr>
        <w:pStyle w:val="ListParagraph"/>
        <w:numPr>
          <w:ilvl w:val="0"/>
          <w:numId w:val="12"/>
        </w:numPr>
        <w:spacing w:before="240"/>
        <w:rPr>
          <w:rFonts w:ascii="Times New Roman" w:hAnsi="Times New Roman" w:cs="Times New Roman"/>
          <w:b/>
          <w:sz w:val="24"/>
          <w:szCs w:val="24"/>
        </w:rPr>
      </w:pPr>
      <w:r w:rsidRPr="00273755">
        <w:rPr>
          <w:rFonts w:ascii="Times New Roman" w:hAnsi="Times New Roman" w:cs="Times New Roman"/>
          <w:b/>
          <w:bCs/>
          <w:sz w:val="24"/>
          <w:szCs w:val="24"/>
        </w:rPr>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Provide a one to two paragraph description to help reviewers understand your program (include information th</w:t>
      </w:r>
      <w:r>
        <w:rPr>
          <w:rFonts w:ascii="Times New Roman" w:hAnsi="Times New Roman" w:cs="Times New Roman"/>
          <w:sz w:val="24"/>
          <w:szCs w:val="24"/>
        </w:rPr>
        <w:t>at</w:t>
      </w:r>
      <w:r w:rsidRPr="00273755">
        <w:rPr>
          <w:rFonts w:ascii="Times New Roman" w:hAnsi="Times New Roman" w:cs="Times New Roman"/>
          <w:sz w:val="24"/>
          <w:szCs w:val="24"/>
        </w:rPr>
        <w:t xml:space="preserve"> describes how a student typically moves through </w:t>
      </w:r>
      <w:r>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7D488E" w:rsidRPr="00273755" w:rsidRDefault="007D488E" w:rsidP="007D488E">
      <w:pPr>
        <w:pStyle w:val="ListParagraph"/>
        <w:numPr>
          <w:ilvl w:val="0"/>
          <w:numId w:val="1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Pr="00273755">
        <w:rPr>
          <w:rFonts w:ascii="Times New Roman" w:hAnsi="Times New Roman" w:cs="Times New Roman"/>
          <w:sz w:val="24"/>
          <w:szCs w:val="24"/>
        </w:rPr>
        <w:t xml:space="preserve"> </w:t>
      </w:r>
    </w:p>
    <w:p w:rsidR="007D488E" w:rsidRPr="00263699" w:rsidRDefault="007D488E" w:rsidP="007D488E">
      <w:pPr>
        <w:pStyle w:val="ListParagraph"/>
        <w:numPr>
          <w:ilvl w:val="0"/>
          <w:numId w:val="1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Pr>
          <w:rFonts w:ascii="Times New Roman" w:eastAsia="Times New Roman" w:hAnsi="Times New Roman" w:cs="Times New Roman"/>
          <w:sz w:val="24"/>
          <w:szCs w:val="24"/>
        </w:rPr>
        <w:t>student teaching or internships.</w:t>
      </w:r>
    </w:p>
    <w:p w:rsidR="007D488E" w:rsidRDefault="007D488E" w:rsidP="008966A5">
      <w:pPr>
        <w:spacing w:before="240"/>
        <w:ind w:left="360"/>
        <w:jc w:val="center"/>
        <w:rPr>
          <w:rFonts w:ascii="Arial Narrow" w:hAnsi="Arial Narrow" w:cs="Times New Roman"/>
          <w:b/>
          <w:sz w:val="24"/>
          <w:szCs w:val="24"/>
        </w:rPr>
      </w:pPr>
    </w:p>
    <w:p w:rsidR="007D488E" w:rsidRPr="007D488E" w:rsidRDefault="007D488E" w:rsidP="008966A5">
      <w:pPr>
        <w:spacing w:before="240"/>
        <w:ind w:left="360"/>
        <w:jc w:val="center"/>
        <w:rPr>
          <w:rFonts w:ascii="Arial Narrow" w:hAnsi="Arial Narrow" w:cs="Times New Roman"/>
          <w:b/>
          <w:sz w:val="28"/>
          <w:szCs w:val="28"/>
        </w:rPr>
      </w:pPr>
    </w:p>
    <w:p w:rsidR="008966A5" w:rsidRPr="007D488E" w:rsidRDefault="008966A5" w:rsidP="008966A5">
      <w:pPr>
        <w:spacing w:before="240"/>
        <w:ind w:left="360"/>
        <w:jc w:val="center"/>
        <w:rPr>
          <w:rFonts w:ascii="Arial Narrow" w:hAnsi="Arial Narrow" w:cs="Times New Roman"/>
          <w:b/>
          <w:sz w:val="28"/>
          <w:szCs w:val="28"/>
        </w:rPr>
      </w:pPr>
      <w:r w:rsidRPr="007D488E">
        <w:rPr>
          <w:rFonts w:ascii="Arial Narrow" w:hAnsi="Arial Narrow" w:cs="Times New Roman"/>
          <w:b/>
          <w:sz w:val="28"/>
          <w:szCs w:val="28"/>
        </w:rPr>
        <w:t>SECTION II: RESPONSE TO STANDARDS</w:t>
      </w:r>
    </w:p>
    <w:p w:rsidR="008966A5" w:rsidRPr="00064018"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Areas of Weakness from Prior Review: </w:t>
      </w:r>
      <w:r w:rsidRPr="00064018">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1964C0"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Course/Assessment Matrix: </w:t>
      </w:r>
    </w:p>
    <w:p w:rsidR="001964C0" w:rsidRDefault="008966A5" w:rsidP="004628C6">
      <w:pPr>
        <w:pStyle w:val="ListParagraph"/>
        <w:numPr>
          <w:ilvl w:val="0"/>
          <w:numId w:val="10"/>
        </w:numPr>
        <w:rPr>
          <w:rFonts w:ascii="Arial Narrow" w:eastAsia="Times New Roman" w:hAnsi="Arial Narrow" w:cs="Times New Roman"/>
          <w:sz w:val="24"/>
          <w:szCs w:val="24"/>
        </w:rPr>
      </w:pPr>
      <w:r w:rsidRPr="00064018">
        <w:rPr>
          <w:rFonts w:ascii="Arial Narrow" w:eastAsia="Times New Roman" w:hAnsi="Arial Narrow" w:cs="Times New Roman"/>
          <w:sz w:val="24"/>
          <w:szCs w:val="24"/>
        </w:rPr>
        <w:t xml:space="preserve">Complete the matrix below. </w:t>
      </w:r>
    </w:p>
    <w:p w:rsidR="001964C0" w:rsidRDefault="008966A5" w:rsidP="00C97197">
      <w:pPr>
        <w:pStyle w:val="ListParagraph"/>
        <w:numPr>
          <w:ilvl w:val="0"/>
          <w:numId w:val="15"/>
        </w:numPr>
        <w:rPr>
          <w:rFonts w:ascii="Arial Narrow" w:eastAsia="Times New Roman" w:hAnsi="Arial Narrow" w:cs="Times New Roman"/>
          <w:sz w:val="24"/>
          <w:szCs w:val="24"/>
        </w:rPr>
      </w:pPr>
      <w:r w:rsidRPr="00064018">
        <w:rPr>
          <w:rFonts w:ascii="Arial Narrow" w:eastAsia="Times New Roman" w:hAnsi="Arial Narrow" w:cs="Times New Roman"/>
          <w:sz w:val="24"/>
          <w:szCs w:val="24"/>
        </w:rPr>
        <w:t>List courses that address each of the ESPB standards for your program</w:t>
      </w:r>
      <w:r w:rsidR="00785891" w:rsidRPr="00064018">
        <w:rPr>
          <w:rFonts w:ascii="Arial Narrow" w:eastAsia="Times New Roman" w:hAnsi="Arial Narrow" w:cs="Times New Roman"/>
          <w:sz w:val="24"/>
          <w:szCs w:val="24"/>
        </w:rPr>
        <w:t>.</w:t>
      </w:r>
    </w:p>
    <w:p w:rsidR="001964C0" w:rsidRDefault="001964C0" w:rsidP="00C97197">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4D1B90">
        <w:rPr>
          <w:rFonts w:ascii="Arial Narrow" w:eastAsia="Times New Roman" w:hAnsi="Arial Narrow" w:cs="Times New Roman"/>
          <w:sz w:val="24"/>
          <w:szCs w:val="24"/>
        </w:rPr>
        <w:t>A</w:t>
      </w:r>
      <w:r w:rsidR="008966A5" w:rsidRPr="00064018">
        <w:rPr>
          <w:rFonts w:ascii="Arial Narrow" w:eastAsia="Times New Roman" w:hAnsi="Arial Narrow" w:cs="Times New Roman"/>
          <w:sz w:val="24"/>
          <w:szCs w:val="24"/>
        </w:rPr>
        <w:t>ll courses listed should be linked to an electronic syllabus</w:t>
      </w:r>
      <w:r w:rsidR="00526783">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1964C0" w:rsidRDefault="001964C0" w:rsidP="00C97197">
      <w:pPr>
        <w:pStyle w:val="ListParagraph"/>
        <w:numPr>
          <w:ilvl w:val="0"/>
          <w:numId w:val="15"/>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064018">
        <w:rPr>
          <w:rFonts w:ascii="Arial Narrow" w:eastAsia="Times New Roman" w:hAnsi="Arial Narrow" w:cs="Times New Roman"/>
          <w:sz w:val="24"/>
          <w:szCs w:val="24"/>
        </w:rPr>
        <w:t>ist the assessments that most clearly align with each standard.</w:t>
      </w:r>
    </w:p>
    <w:p w:rsidR="001964C0" w:rsidRDefault="001964C0" w:rsidP="00C97197">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064018">
        <w:rPr>
          <w:rFonts w:ascii="Arial Narrow" w:eastAsia="Times New Roman" w:hAnsi="Arial Narrow" w:cs="Times New Roman"/>
          <w:sz w:val="24"/>
          <w:szCs w:val="24"/>
        </w:rPr>
        <w:t>Choose from among those lis</w:t>
      </w:r>
      <w:r w:rsidR="007D488E">
        <w:rPr>
          <w:rFonts w:ascii="Arial Narrow" w:eastAsia="Times New Roman" w:hAnsi="Arial Narrow" w:cs="Times New Roman"/>
          <w:sz w:val="24"/>
          <w:szCs w:val="24"/>
        </w:rPr>
        <w:t>ted in Section IV</w:t>
      </w:r>
      <w:r w:rsidR="008966A5" w:rsidRPr="00064018">
        <w:rPr>
          <w:rFonts w:ascii="Arial Narrow" w:eastAsia="Times New Roman" w:hAnsi="Arial Narrow" w:cs="Times New Roman"/>
          <w:sz w:val="24"/>
          <w:szCs w:val="24"/>
        </w:rPr>
        <w:t>: Evidence of Meeting the Standard</w:t>
      </w:r>
      <w:r w:rsidR="00526783">
        <w:rPr>
          <w:rFonts w:ascii="Arial Narrow" w:eastAsia="Times New Roman" w:hAnsi="Arial Narrow" w:cs="Times New Roman"/>
          <w:sz w:val="24"/>
          <w:szCs w:val="24"/>
        </w:rPr>
        <w:t>.)</w:t>
      </w:r>
      <w:r w:rsidR="00186560">
        <w:rPr>
          <w:rFonts w:ascii="Arial Narrow" w:eastAsia="Times New Roman" w:hAnsi="Arial Narrow" w:cs="Times New Roman"/>
          <w:sz w:val="24"/>
          <w:szCs w:val="24"/>
        </w:rPr>
        <w:t xml:space="preserve"> </w:t>
      </w:r>
    </w:p>
    <w:p w:rsidR="004D1B90" w:rsidRPr="004D1B90" w:rsidRDefault="004628C6" w:rsidP="004628C6">
      <w:pPr>
        <w:pStyle w:val="ListParagraph"/>
        <w:numPr>
          <w:ilvl w:val="0"/>
          <w:numId w:val="10"/>
        </w:numPr>
        <w:rPr>
          <w:rFonts w:ascii="Arial Narrow" w:eastAsia="Times New Roman" w:hAnsi="Arial Narrow" w:cs="Times New Roman"/>
          <w:b/>
          <w:sz w:val="24"/>
          <w:szCs w:val="24"/>
        </w:rPr>
      </w:pPr>
      <w:r>
        <w:rPr>
          <w:rFonts w:ascii="Arial Narrow" w:hAnsi="Arial Narrow" w:cs="Times New Roman"/>
          <w:sz w:val="24"/>
          <w:szCs w:val="24"/>
        </w:rPr>
        <w:t>P</w:t>
      </w:r>
      <w:r w:rsidR="00186560" w:rsidRPr="00064018">
        <w:rPr>
          <w:rFonts w:ascii="Arial Narrow" w:hAnsi="Arial Narrow" w:cs="Times New Roman"/>
          <w:sz w:val="24"/>
          <w:szCs w:val="24"/>
        </w:rPr>
        <w:t xml:space="preserve">rovide a short </w:t>
      </w:r>
      <w:r w:rsidR="00186560" w:rsidRPr="00064018">
        <w:rPr>
          <w:rFonts w:ascii="Arial Narrow" w:hAnsi="Arial Narrow" w:cs="Times New Roman"/>
          <w:sz w:val="24"/>
          <w:szCs w:val="24"/>
          <w:u w:val="single"/>
        </w:rPr>
        <w:t>narrative</w:t>
      </w:r>
      <w:r w:rsidR="00186560" w:rsidRPr="00064018">
        <w:rPr>
          <w:rFonts w:ascii="Arial Narrow" w:hAnsi="Arial Narrow" w:cs="Times New Roman"/>
          <w:sz w:val="24"/>
          <w:szCs w:val="24"/>
        </w:rPr>
        <w:t xml:space="preserve"> describing how the program addre</w:t>
      </w:r>
      <w:r>
        <w:rPr>
          <w:rFonts w:ascii="Arial Narrow" w:hAnsi="Arial Narrow" w:cs="Times New Roman"/>
          <w:sz w:val="24"/>
          <w:szCs w:val="24"/>
        </w:rPr>
        <w:t xml:space="preserve">sses the standard </w:t>
      </w:r>
    </w:p>
    <w:p w:rsidR="008966A5" w:rsidRPr="00064018" w:rsidRDefault="004D1B90" w:rsidP="004D1B90">
      <w:pPr>
        <w:pStyle w:val="ListParagraph"/>
        <w:ind w:left="1440"/>
        <w:rPr>
          <w:rFonts w:ascii="Arial Narrow" w:eastAsia="Times New Roman" w:hAnsi="Arial Narrow" w:cs="Times New Roman"/>
          <w:b/>
          <w:sz w:val="24"/>
          <w:szCs w:val="24"/>
        </w:rPr>
        <w:sectPr w:rsidR="008966A5" w:rsidRPr="00064018" w:rsidSect="004E4AD1">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432" w:footer="432" w:gutter="0"/>
          <w:cols w:space="720"/>
          <w:docGrid w:linePitch="360"/>
        </w:sectPr>
      </w:pPr>
      <w:r>
        <w:rPr>
          <w:rFonts w:ascii="Arial Narrow" w:hAnsi="Arial Narrow" w:cs="Times New Roman"/>
          <w:sz w:val="24"/>
          <w:szCs w:val="24"/>
        </w:rPr>
        <w:t xml:space="preserve">  </w:t>
      </w:r>
      <w:r w:rsidR="00526783">
        <w:rPr>
          <w:rFonts w:ascii="Arial Narrow" w:hAnsi="Arial Narrow" w:cs="Times New Roman"/>
          <w:sz w:val="24"/>
          <w:szCs w:val="24"/>
        </w:rPr>
        <w:t>(F</w:t>
      </w:r>
      <w:r w:rsidR="004628C6">
        <w:rPr>
          <w:rFonts w:ascii="Arial Narrow" w:hAnsi="Arial Narrow" w:cs="Times New Roman"/>
          <w:sz w:val="24"/>
          <w:szCs w:val="24"/>
        </w:rPr>
        <w:t xml:space="preserve">or example, </w:t>
      </w:r>
      <w:r w:rsidR="00186560" w:rsidRPr="00064018">
        <w:rPr>
          <w:rFonts w:ascii="Arial Narrow" w:hAnsi="Arial Narrow" w:cs="Times New Roman"/>
          <w:sz w:val="24"/>
          <w:szCs w:val="24"/>
        </w:rPr>
        <w:t>identify course objectives, acti</w:t>
      </w:r>
      <w:r w:rsidR="00526783">
        <w:rPr>
          <w:rFonts w:ascii="Arial Narrow" w:hAnsi="Arial Narrow" w:cs="Times New Roman"/>
          <w:sz w:val="24"/>
          <w:szCs w:val="24"/>
        </w:rPr>
        <w:t>vities and related experiences.)</w:t>
      </w:r>
    </w:p>
    <w:p w:rsidR="008966A5" w:rsidRPr="007D488E" w:rsidRDefault="0096751E" w:rsidP="0096751E">
      <w:pPr>
        <w:jc w:val="center"/>
        <w:rPr>
          <w:rFonts w:ascii="Arial Narrow" w:eastAsia="Times New Roman" w:hAnsi="Arial Narrow" w:cs="Times New Roman"/>
          <w:b/>
          <w:sz w:val="28"/>
          <w:szCs w:val="28"/>
        </w:rPr>
      </w:pPr>
      <w:r w:rsidRPr="007D488E">
        <w:rPr>
          <w:rFonts w:ascii="Arial Narrow" w:eastAsia="Times New Roman" w:hAnsi="Arial Narrow" w:cs="Times New Roman"/>
          <w:b/>
          <w:sz w:val="28"/>
          <w:szCs w:val="28"/>
        </w:rPr>
        <w:t xml:space="preserve">Section III: </w:t>
      </w:r>
      <w:r w:rsidR="006D5797" w:rsidRPr="007D488E">
        <w:rPr>
          <w:rFonts w:ascii="Arial Narrow" w:eastAsia="Times New Roman" w:hAnsi="Arial Narrow" w:cs="Times New Roman"/>
          <w:b/>
          <w:sz w:val="28"/>
          <w:szCs w:val="28"/>
        </w:rPr>
        <w:t>ADDRESSING THE STANDARDS</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8966A5" w:rsidRPr="00064018" w:rsidRDefault="008966A5" w:rsidP="00C42F37">
            <w:pPr>
              <w:rPr>
                <w:rFonts w:ascii="Arial Narrow" w:hAnsi="Arial Narrow" w:cs="Times New Roman"/>
                <w:b/>
                <w:sz w:val="20"/>
                <w:szCs w:val="20"/>
              </w:rPr>
            </w:pPr>
            <w:r w:rsidRPr="00064018">
              <w:rPr>
                <w:rFonts w:ascii="Arial Narrow" w:hAnsi="Arial Narrow" w:cs="Times New Roman"/>
                <w:b/>
                <w:sz w:val="20"/>
                <w:szCs w:val="20"/>
              </w:rPr>
              <w:t>State Standard</w:t>
            </w:r>
          </w:p>
        </w:tc>
        <w:tc>
          <w:tcPr>
            <w:tcW w:w="1422" w:type="pct"/>
          </w:tcPr>
          <w:p w:rsidR="008966A5" w:rsidRPr="00064018" w:rsidRDefault="008966A5" w:rsidP="00C42F37">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rsidR="008966A5" w:rsidRPr="00064018" w:rsidRDefault="008966A5" w:rsidP="00C42F37">
            <w:pPr>
              <w:jc w:val="center"/>
              <w:rPr>
                <w:rFonts w:ascii="Arial Narrow" w:hAnsi="Arial Narrow" w:cs="Times New Roman"/>
                <w:b/>
                <w:sz w:val="20"/>
                <w:szCs w:val="20"/>
              </w:rPr>
            </w:pPr>
            <w:r w:rsidRPr="00064018">
              <w:rPr>
                <w:rFonts w:ascii="Arial Narrow" w:hAnsi="Arial Narrow" w:cs="Times New Roman"/>
                <w:b/>
                <w:sz w:val="20"/>
                <w:szCs w:val="20"/>
              </w:rPr>
              <w:t>Assessment (from</w:t>
            </w:r>
            <w:r w:rsidR="007D488E">
              <w:rPr>
                <w:rFonts w:ascii="Arial Narrow" w:hAnsi="Arial Narrow" w:cs="Times New Roman"/>
                <w:b/>
                <w:sz w:val="20"/>
                <w:szCs w:val="20"/>
              </w:rPr>
              <w:t xml:space="preserve"> among those listed under Section IV</w:t>
            </w:r>
            <w:r w:rsidRPr="00064018">
              <w:rPr>
                <w:rFonts w:ascii="Arial Narrow" w:hAnsi="Arial Narrow" w:cs="Times New Roman"/>
                <w:b/>
                <w:sz w:val="20"/>
                <w:szCs w:val="20"/>
              </w:rPr>
              <w:t xml:space="preserve">: Evidence of Meeting the Standard) </w:t>
            </w:r>
          </w:p>
        </w:tc>
      </w:tr>
      <w:tr w:rsidR="008966A5" w:rsidRPr="00064018" w:rsidTr="008966A5">
        <w:tc>
          <w:tcPr>
            <w:tcW w:w="1612" w:type="pct"/>
          </w:tcPr>
          <w:p w:rsidR="00262FDA" w:rsidRPr="000548F6" w:rsidRDefault="00262FDA" w:rsidP="00262FDA">
            <w:pPr>
              <w:rPr>
                <w:rFonts w:cstheme="minorHAnsi"/>
                <w:bCs/>
              </w:rPr>
            </w:pPr>
            <w:r w:rsidRPr="00087557">
              <w:rPr>
                <w:rFonts w:cstheme="minorHAnsi"/>
                <w:b/>
                <w:bCs/>
                <w:sz w:val="24"/>
                <w:szCs w:val="24"/>
              </w:rPr>
              <w:t>24000.1 Language</w:t>
            </w:r>
            <w:r w:rsidRPr="000548F6">
              <w:rPr>
                <w:rFonts w:cstheme="minorHAnsi"/>
                <w:b/>
                <w:bCs/>
              </w:rPr>
              <w:t xml:space="preserve"> </w:t>
            </w:r>
            <w:r>
              <w:rPr>
                <w:rFonts w:cstheme="minorHAnsi"/>
                <w:bCs/>
              </w:rPr>
              <w:t xml:space="preserve">The program requires the   study of </w:t>
            </w:r>
            <w:r w:rsidRPr="000548F6">
              <w:rPr>
                <w:rFonts w:cstheme="minorHAnsi"/>
                <w:bCs/>
              </w:rPr>
              <w:t>major concepts, theories, and research related to the nature and acquisition of language and constructing learning environments that support ELL language and literacy development and content area achievement. The program uses a variety of performance assessments of candidates’ understanding and ability to apply that knowledge.</w:t>
            </w:r>
          </w:p>
          <w:p w:rsidR="00262FDA" w:rsidRPr="000548F6" w:rsidRDefault="00262FDA" w:rsidP="00262FDA">
            <w:pPr>
              <w:rPr>
                <w:rFonts w:cstheme="minorHAnsi"/>
                <w:bCs/>
              </w:rPr>
            </w:pPr>
            <w:r w:rsidRPr="000548F6">
              <w:rPr>
                <w:rFonts w:cstheme="minorHAnsi"/>
                <w:b/>
                <w:bCs/>
              </w:rPr>
              <w:t>24000.1a Describing language.</w:t>
            </w:r>
            <w:r w:rsidRPr="000548F6">
              <w:rPr>
                <w:rFonts w:cstheme="minorHAnsi"/>
                <w:bCs/>
              </w:rPr>
              <w:t xml:space="preserve"> Candidates demonstrate understanding of language as a system and demonstrate a high level of competence in helping English language learners acquire and use English in listening, speaking, reading, and writing for social and academic purposes.</w:t>
            </w:r>
          </w:p>
          <w:p w:rsidR="00262FDA" w:rsidRPr="000548F6" w:rsidRDefault="001D15AE" w:rsidP="00262FDA">
            <w:pPr>
              <w:rPr>
                <w:rFonts w:cstheme="minorHAnsi"/>
                <w:bCs/>
              </w:rPr>
            </w:pPr>
            <w:r>
              <w:rPr>
                <w:rFonts w:cstheme="minorHAnsi"/>
                <w:b/>
                <w:bCs/>
              </w:rPr>
              <w:t>24000.1</w:t>
            </w:r>
            <w:r w:rsidR="00262FDA" w:rsidRPr="000548F6">
              <w:rPr>
                <w:rFonts w:cstheme="minorHAnsi"/>
                <w:b/>
                <w:bCs/>
              </w:rPr>
              <w:t xml:space="preserve">b Language acquisition and development. </w:t>
            </w:r>
            <w:r w:rsidR="00262FDA" w:rsidRPr="000548F6">
              <w:rPr>
                <w:rFonts w:cstheme="minorHAnsi"/>
                <w:bCs/>
              </w:rPr>
              <w:t>Candidates know, understand, and apply concepts, theories, research, and practice to facilitate the acquisition of both a primary and a new language in and out of classroom settings.</w:t>
            </w:r>
          </w:p>
          <w:p w:rsidR="008966A5" w:rsidRPr="00064018" w:rsidRDefault="008966A5" w:rsidP="00F03823">
            <w:pPr>
              <w:autoSpaceDE w:val="0"/>
              <w:autoSpaceDN w:val="0"/>
              <w:adjustRightInd w:val="0"/>
              <w:rPr>
                <w:rFonts w:ascii="Arial Narrow" w:hAnsi="Arial Narrow" w:cs="Times New Roman"/>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262FDA" w:rsidRPr="000548F6" w:rsidRDefault="00262FDA" w:rsidP="00262FDA">
            <w:pPr>
              <w:rPr>
                <w:rFonts w:cstheme="minorHAnsi"/>
                <w:bCs/>
              </w:rPr>
            </w:pPr>
            <w:r w:rsidRPr="00087557">
              <w:rPr>
                <w:rFonts w:ascii="Arial Narrow" w:hAnsi="Arial Narrow" w:cs="Times New Roman"/>
                <w:b/>
                <w:bCs/>
                <w:sz w:val="24"/>
                <w:szCs w:val="24"/>
              </w:rPr>
              <w:t>24000</w:t>
            </w:r>
            <w:r w:rsidR="00B7655C" w:rsidRPr="00087557">
              <w:rPr>
                <w:rFonts w:ascii="Arial Narrow" w:hAnsi="Arial Narrow" w:cs="Times New Roman"/>
                <w:b/>
                <w:bCs/>
                <w:sz w:val="24"/>
                <w:szCs w:val="24"/>
              </w:rPr>
              <w:t>.2</w:t>
            </w:r>
            <w:r w:rsidR="00B7655C" w:rsidRPr="00087557">
              <w:rPr>
                <w:rFonts w:ascii="Arial Narrow" w:hAnsi="Arial Narrow" w:cs="Times New Roman"/>
                <w:bCs/>
                <w:sz w:val="24"/>
                <w:szCs w:val="24"/>
              </w:rPr>
              <w:t xml:space="preserve"> </w:t>
            </w:r>
            <w:r w:rsidR="00087557">
              <w:rPr>
                <w:rFonts w:cstheme="minorHAnsi"/>
                <w:b/>
                <w:bCs/>
                <w:sz w:val="24"/>
                <w:szCs w:val="24"/>
              </w:rPr>
              <w:t xml:space="preserve">Culture </w:t>
            </w:r>
            <w:r w:rsidR="001D15AE">
              <w:rPr>
                <w:rFonts w:cstheme="minorHAnsi"/>
                <w:bCs/>
              </w:rPr>
              <w:t xml:space="preserve">The program requires the </w:t>
            </w:r>
            <w:r>
              <w:rPr>
                <w:rFonts w:cstheme="minorHAnsi"/>
                <w:bCs/>
              </w:rPr>
              <w:t>study</w:t>
            </w:r>
            <w:r w:rsidR="001D15AE">
              <w:rPr>
                <w:rFonts w:cstheme="minorHAnsi"/>
                <w:bCs/>
              </w:rPr>
              <w:t xml:space="preserve"> of</w:t>
            </w:r>
            <w:r w:rsidRPr="000548F6">
              <w:rPr>
                <w:rFonts w:cstheme="minorHAnsi"/>
                <w:bCs/>
              </w:rPr>
              <w:t xml:space="preserve"> major concepts, theories, and research related to the nature and structure of culture and the construction of learning environments that support ELLs’ language and literacy development and content area achievement. </w:t>
            </w:r>
          </w:p>
          <w:p w:rsidR="00262FDA" w:rsidRPr="000548F6" w:rsidRDefault="001D15AE" w:rsidP="00262FDA">
            <w:pPr>
              <w:rPr>
                <w:rFonts w:cstheme="minorHAnsi"/>
                <w:bCs/>
              </w:rPr>
            </w:pPr>
            <w:r>
              <w:rPr>
                <w:rFonts w:cstheme="minorHAnsi"/>
                <w:b/>
                <w:bCs/>
              </w:rPr>
              <w:t>24000.2</w:t>
            </w:r>
            <w:r w:rsidR="00262FDA" w:rsidRPr="000548F6">
              <w:rPr>
                <w:rFonts w:cstheme="minorHAnsi"/>
                <w:b/>
                <w:bCs/>
              </w:rPr>
              <w:t xml:space="preserve">a Nature and role of culture. </w:t>
            </w:r>
            <w:r w:rsidR="00262FDA" w:rsidRPr="000548F6">
              <w:rPr>
                <w:rFonts w:cstheme="minorHAnsi"/>
                <w:bCs/>
              </w:rPr>
              <w:t>Candidates know, understand, and use the major concepts principles, theories, and research related to the nature and role of culture in language development and academic achievement that support individual students’ learning.</w:t>
            </w:r>
          </w:p>
          <w:p w:rsidR="00262FDA" w:rsidRPr="000548F6" w:rsidRDefault="001D15AE" w:rsidP="00262FDA">
            <w:pPr>
              <w:rPr>
                <w:rFonts w:cstheme="minorHAnsi"/>
                <w:bCs/>
              </w:rPr>
            </w:pPr>
            <w:r>
              <w:rPr>
                <w:rFonts w:cstheme="minorHAnsi"/>
                <w:b/>
                <w:bCs/>
              </w:rPr>
              <w:t>24000.2</w:t>
            </w:r>
            <w:r w:rsidR="00262FDA" w:rsidRPr="000548F6">
              <w:rPr>
                <w:rFonts w:cstheme="minorHAnsi"/>
                <w:b/>
                <w:bCs/>
              </w:rPr>
              <w:t>b Cultural groups and identity.</w:t>
            </w:r>
            <w:r w:rsidR="00262FDA" w:rsidRPr="000548F6">
              <w:rPr>
                <w:rFonts w:cstheme="minorHAnsi"/>
                <w:bCs/>
              </w:rPr>
              <w:t xml:space="preserve"> Candidates know, understand and use knowledge of how cultural groups and students’ cultural identities affect language learning and school achievement.</w:t>
            </w:r>
          </w:p>
          <w:p w:rsidR="008966A5" w:rsidRPr="00064018" w:rsidRDefault="008966A5" w:rsidP="00262FDA">
            <w:pPr>
              <w:autoSpaceDE w:val="0"/>
              <w:autoSpaceDN w:val="0"/>
              <w:adjustRightInd w:val="0"/>
              <w:rPr>
                <w:rFonts w:ascii="Arial Narrow" w:hAnsi="Arial Narrow" w:cs="Times New Roman"/>
                <w:color w:val="000000"/>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262FDA" w:rsidRPr="000548F6" w:rsidRDefault="00262FDA" w:rsidP="00262FDA">
            <w:pPr>
              <w:rPr>
                <w:rFonts w:cstheme="minorHAnsi"/>
                <w:bCs/>
              </w:rPr>
            </w:pPr>
            <w:r w:rsidRPr="00087557">
              <w:rPr>
                <w:rFonts w:cstheme="minorHAnsi"/>
                <w:b/>
                <w:bCs/>
                <w:sz w:val="24"/>
                <w:szCs w:val="24"/>
              </w:rPr>
              <w:t>24000.3 Planning and Managing Instructi</w:t>
            </w:r>
            <w:r w:rsidR="00087557">
              <w:rPr>
                <w:rFonts w:cstheme="minorHAnsi"/>
                <w:b/>
                <w:bCs/>
                <w:sz w:val="24"/>
                <w:szCs w:val="24"/>
              </w:rPr>
              <w:t xml:space="preserve">on </w:t>
            </w:r>
            <w:r w:rsidRPr="000548F6">
              <w:rPr>
                <w:rFonts w:cstheme="minorHAnsi"/>
                <w:b/>
                <w:bCs/>
              </w:rPr>
              <w:t xml:space="preserve"> </w:t>
            </w:r>
            <w:r w:rsidR="001D15AE">
              <w:rPr>
                <w:rFonts w:cstheme="minorHAnsi"/>
                <w:bCs/>
              </w:rPr>
              <w:t xml:space="preserve">The program requires the </w:t>
            </w:r>
            <w:r>
              <w:rPr>
                <w:rFonts w:cstheme="minorHAnsi"/>
                <w:bCs/>
              </w:rPr>
              <w:t>study</w:t>
            </w:r>
            <w:r w:rsidR="001D15AE">
              <w:rPr>
                <w:rFonts w:cstheme="minorHAnsi"/>
                <w:bCs/>
              </w:rPr>
              <w:t xml:space="preserve"> of</w:t>
            </w:r>
            <w:r w:rsidRPr="000548F6">
              <w:rPr>
                <w:rFonts w:cstheme="minorHAnsi"/>
                <w:bCs/>
              </w:rPr>
              <w:t xml:space="preserve"> multiple instructional approaches and strategies, including standards-based practices, as they relate to planning, implementing and management of ESL and content instruction, including classroom organization, teaching strategies for developing and integrating language skills, and choosing and adapting classroom resources. </w:t>
            </w:r>
          </w:p>
          <w:p w:rsidR="00262FDA" w:rsidRPr="000548F6" w:rsidRDefault="001D15AE" w:rsidP="00262FDA">
            <w:pPr>
              <w:rPr>
                <w:rFonts w:cstheme="minorHAnsi"/>
                <w:bCs/>
              </w:rPr>
            </w:pPr>
            <w:r>
              <w:rPr>
                <w:rFonts w:cstheme="minorHAnsi"/>
                <w:b/>
                <w:bCs/>
              </w:rPr>
              <w:t>24000.3</w:t>
            </w:r>
            <w:r w:rsidR="00262FDA" w:rsidRPr="000548F6">
              <w:rPr>
                <w:rFonts w:cstheme="minorHAnsi"/>
                <w:b/>
                <w:bCs/>
              </w:rPr>
              <w:t xml:space="preserve">a Planning for standards-based ESL and content instruction. </w:t>
            </w:r>
            <w:r w:rsidR="00262FDA" w:rsidRPr="000548F6">
              <w:rPr>
                <w:rFonts w:cstheme="minorHAnsi"/>
                <w:bCs/>
              </w:rPr>
              <w:t>Candidates know, understand, and apply concepts, research, and best practices to plan classroom instruction in a supportive learning environment for ELLs. Candidates model effective use of academic English as they plan for multilevel classrooms with learners from diverse backgrounds using standards-based ESL and content curriculum.</w:t>
            </w:r>
          </w:p>
          <w:p w:rsidR="00262FDA" w:rsidRPr="000548F6" w:rsidRDefault="00262FDA" w:rsidP="00262FDA">
            <w:pPr>
              <w:rPr>
                <w:rFonts w:cstheme="minorHAnsi"/>
                <w:bCs/>
              </w:rPr>
            </w:pPr>
            <w:r w:rsidRPr="000548F6">
              <w:rPr>
                <w:rFonts w:cstheme="minorHAnsi"/>
                <w:b/>
                <w:bCs/>
              </w:rPr>
              <w:t>2</w:t>
            </w:r>
            <w:r w:rsidR="001D15AE">
              <w:rPr>
                <w:rFonts w:cstheme="minorHAnsi"/>
                <w:b/>
                <w:bCs/>
              </w:rPr>
              <w:t>4000.3</w:t>
            </w:r>
            <w:r w:rsidRPr="000548F6">
              <w:rPr>
                <w:rFonts w:cstheme="minorHAnsi"/>
                <w:b/>
                <w:bCs/>
              </w:rPr>
              <w:t xml:space="preserve">b Managing and implementing standards-based ESL and content instruction. </w:t>
            </w:r>
            <w:r w:rsidRPr="000548F6">
              <w:rPr>
                <w:rFonts w:cstheme="minorHAnsi"/>
                <w:bCs/>
              </w:rPr>
              <w:t>Candidates know, manage, and implement a variety of standards-based teaching strategies and techniques for developing and integrating English listening, speaking, reading and writing and accessing the core curriculum. Candidates support ELLs in accessing the core curriculum as they learn language and academic content together.</w:t>
            </w:r>
          </w:p>
          <w:p w:rsidR="00262FDA" w:rsidRPr="000548F6" w:rsidRDefault="001D15AE" w:rsidP="00262FDA">
            <w:pPr>
              <w:rPr>
                <w:rFonts w:cstheme="minorHAnsi"/>
                <w:b/>
                <w:bCs/>
              </w:rPr>
            </w:pPr>
            <w:r>
              <w:rPr>
                <w:rFonts w:cstheme="minorHAnsi"/>
                <w:b/>
                <w:bCs/>
              </w:rPr>
              <w:t>24000.3</w:t>
            </w:r>
            <w:r w:rsidR="00262FDA" w:rsidRPr="000548F6">
              <w:rPr>
                <w:rFonts w:cstheme="minorHAnsi"/>
                <w:b/>
                <w:bCs/>
              </w:rPr>
              <w:t xml:space="preserve">c Using resources effectively in ESL and content instruction. </w:t>
            </w:r>
            <w:r w:rsidR="00262FDA" w:rsidRPr="000548F6">
              <w:rPr>
                <w:rFonts w:cstheme="minorHAnsi"/>
                <w:bCs/>
              </w:rPr>
              <w:t>Candidates are familiar with a wide range of standards-based materials, resources, and technologies and choose, adapt, and use them in effective ESL and content teaching.</w:t>
            </w:r>
          </w:p>
          <w:p w:rsidR="008966A5" w:rsidRPr="00064018" w:rsidRDefault="008966A5" w:rsidP="00262FDA">
            <w:pPr>
              <w:autoSpaceDE w:val="0"/>
              <w:autoSpaceDN w:val="0"/>
              <w:adjustRightInd w:val="0"/>
              <w:rPr>
                <w:rFonts w:ascii="Arial Narrow" w:hAnsi="Arial Narrow" w:cs="Times New Roman"/>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262FDA" w:rsidRPr="000548F6" w:rsidRDefault="00087557" w:rsidP="00262FDA">
            <w:pPr>
              <w:rPr>
                <w:rFonts w:cstheme="minorHAnsi"/>
                <w:bCs/>
              </w:rPr>
            </w:pPr>
            <w:r>
              <w:rPr>
                <w:rFonts w:cstheme="minorHAnsi"/>
                <w:b/>
                <w:bCs/>
                <w:sz w:val="24"/>
                <w:szCs w:val="24"/>
              </w:rPr>
              <w:t xml:space="preserve">24000.4 Assessment </w:t>
            </w:r>
            <w:r w:rsidR="00262FDA">
              <w:rPr>
                <w:rFonts w:cstheme="minorHAnsi"/>
                <w:bCs/>
              </w:rPr>
              <w:t xml:space="preserve">The </w:t>
            </w:r>
            <w:r>
              <w:rPr>
                <w:rFonts w:cstheme="minorHAnsi"/>
                <w:bCs/>
              </w:rPr>
              <w:t xml:space="preserve">program requires </w:t>
            </w:r>
            <w:r w:rsidR="001D15AE">
              <w:rPr>
                <w:rFonts w:cstheme="minorHAnsi"/>
                <w:bCs/>
              </w:rPr>
              <w:t xml:space="preserve">the candidate to </w:t>
            </w:r>
            <w:r w:rsidR="00262FDA">
              <w:rPr>
                <w:rFonts w:cstheme="minorHAnsi"/>
                <w:bCs/>
              </w:rPr>
              <w:t>study</w:t>
            </w:r>
            <w:r w:rsidR="00262FDA" w:rsidRPr="000548F6">
              <w:rPr>
                <w:rFonts w:cstheme="minorHAnsi"/>
                <w:bCs/>
              </w:rPr>
              <w:t xml:space="preserve"> assessment and use of assessment measures that are standards-based as they relate to ELLs. </w:t>
            </w:r>
          </w:p>
          <w:p w:rsidR="00262FDA" w:rsidRPr="000548F6" w:rsidRDefault="001D15AE" w:rsidP="00262FDA">
            <w:pPr>
              <w:rPr>
                <w:rFonts w:cstheme="minorHAnsi"/>
                <w:bCs/>
              </w:rPr>
            </w:pPr>
            <w:r>
              <w:rPr>
                <w:rFonts w:cstheme="minorHAnsi"/>
                <w:b/>
                <w:bCs/>
              </w:rPr>
              <w:t>24000.4</w:t>
            </w:r>
            <w:r w:rsidR="00262FDA" w:rsidRPr="000548F6">
              <w:rPr>
                <w:rFonts w:cstheme="minorHAnsi"/>
                <w:b/>
                <w:bCs/>
              </w:rPr>
              <w:t xml:space="preserve">a Issues of assessment for ESL. </w:t>
            </w:r>
            <w:r w:rsidR="00262FDA" w:rsidRPr="000548F6">
              <w:rPr>
                <w:rFonts w:cstheme="minorHAnsi"/>
                <w:bCs/>
              </w:rPr>
              <w:t xml:space="preserve">Candidates understand various issues of assessment (e.g., cultural and linguistic bias, political, social, and psychological factors in assessment, IQ, special education testing including gifted and talented, and the importance of being standards-based) and the difference between language proficiency and other types of assessment (e.g., standardized achievement tests of overall mastery), as these factors affect ELLs. </w:t>
            </w:r>
            <w:r w:rsidR="00262FDA" w:rsidRPr="000548F6">
              <w:rPr>
                <w:rFonts w:cstheme="minorHAnsi"/>
                <w:bCs/>
              </w:rPr>
              <w:tab/>
            </w:r>
          </w:p>
          <w:p w:rsidR="00262FDA" w:rsidRPr="000548F6" w:rsidRDefault="001D15AE" w:rsidP="00262FDA">
            <w:pPr>
              <w:rPr>
                <w:rFonts w:cstheme="minorHAnsi"/>
                <w:bCs/>
              </w:rPr>
            </w:pPr>
            <w:r>
              <w:rPr>
                <w:rFonts w:cstheme="minorHAnsi"/>
                <w:b/>
                <w:bCs/>
              </w:rPr>
              <w:t>24000.4</w:t>
            </w:r>
            <w:r w:rsidR="00262FDA" w:rsidRPr="000548F6">
              <w:rPr>
                <w:rFonts w:cstheme="minorHAnsi"/>
                <w:b/>
                <w:bCs/>
              </w:rPr>
              <w:t>b Language proficiency assessment</w:t>
            </w:r>
            <w:r w:rsidR="00262FDA" w:rsidRPr="000548F6">
              <w:rPr>
                <w:rFonts w:cstheme="minorHAnsi"/>
                <w:bCs/>
              </w:rPr>
              <w:t xml:space="preserve">. Candidates know and can use a variety of standards based language proficiency instruments to inform instruction, and understand their uses for identification, placement and demonstrating language growth of ELLs. </w:t>
            </w:r>
          </w:p>
          <w:p w:rsidR="00262FDA" w:rsidRPr="000548F6" w:rsidRDefault="001D15AE" w:rsidP="00262FDA">
            <w:pPr>
              <w:rPr>
                <w:rFonts w:cstheme="minorHAnsi"/>
                <w:bCs/>
              </w:rPr>
            </w:pPr>
            <w:r>
              <w:rPr>
                <w:rFonts w:cstheme="minorHAnsi"/>
                <w:b/>
                <w:bCs/>
              </w:rPr>
              <w:t>24000.4</w:t>
            </w:r>
            <w:r w:rsidR="00262FDA" w:rsidRPr="000548F6">
              <w:rPr>
                <w:rFonts w:cstheme="minorHAnsi"/>
                <w:b/>
                <w:bCs/>
              </w:rPr>
              <w:t>c Classroom-based assessments for English language learners.</w:t>
            </w:r>
            <w:r w:rsidR="00262FDA" w:rsidRPr="000548F6">
              <w:rPr>
                <w:rFonts w:cstheme="minorHAnsi"/>
                <w:bCs/>
              </w:rPr>
              <w:t xml:space="preserve"> Candidates know and use a variety of classroom and performance-based assessment tools that are standards based to inform instruction.</w:t>
            </w:r>
          </w:p>
          <w:p w:rsidR="008966A5" w:rsidRPr="00064018" w:rsidRDefault="008966A5" w:rsidP="00F03823">
            <w:pPr>
              <w:autoSpaceDE w:val="0"/>
              <w:autoSpaceDN w:val="0"/>
              <w:adjustRightInd w:val="0"/>
              <w:rPr>
                <w:rFonts w:ascii="Arial Narrow" w:hAnsi="Arial Narrow" w:cs="Times New Roman"/>
                <w:color w:val="000000"/>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AC4642" w:rsidRPr="000548F6" w:rsidRDefault="00087557" w:rsidP="00AC4642">
            <w:pPr>
              <w:rPr>
                <w:rFonts w:cstheme="minorHAnsi"/>
                <w:bCs/>
              </w:rPr>
            </w:pPr>
            <w:r>
              <w:rPr>
                <w:rFonts w:cstheme="minorHAnsi"/>
                <w:b/>
                <w:bCs/>
                <w:sz w:val="24"/>
                <w:szCs w:val="24"/>
              </w:rPr>
              <w:t xml:space="preserve">24000.5 Professionalism </w:t>
            </w:r>
            <w:r w:rsidR="00AC4642">
              <w:rPr>
                <w:rFonts w:cstheme="minorHAnsi"/>
                <w:bCs/>
              </w:rPr>
              <w:t xml:space="preserve">The </w:t>
            </w:r>
            <w:r w:rsidR="001D15AE">
              <w:rPr>
                <w:rFonts w:cstheme="minorHAnsi"/>
                <w:bCs/>
              </w:rPr>
              <w:t xml:space="preserve">program requires the candidate to </w:t>
            </w:r>
            <w:r w:rsidR="00AC4642">
              <w:rPr>
                <w:rFonts w:cstheme="minorHAnsi"/>
                <w:bCs/>
              </w:rPr>
              <w:t>study</w:t>
            </w:r>
            <w:r w:rsidR="001D15AE">
              <w:rPr>
                <w:rFonts w:cstheme="minorHAnsi"/>
                <w:bCs/>
              </w:rPr>
              <w:t xml:space="preserve"> the</w:t>
            </w:r>
            <w:r w:rsidR="00AC4642" w:rsidRPr="000548F6">
              <w:rPr>
                <w:rFonts w:cstheme="minorHAnsi"/>
                <w:bCs/>
              </w:rPr>
              <w:t xml:space="preserve"> history of ESL teaching. Candidates keep current with new instructional techniques, research results, advances in the ESL field, and public policy issues. Candidates use such information to reflect upon and improve their instructional practices. Candidates provide support and advocate for ELLs and their families and work collaboratively to improve the learning environment. </w:t>
            </w:r>
          </w:p>
          <w:p w:rsidR="00AC4642" w:rsidRPr="000548F6" w:rsidRDefault="001D15AE" w:rsidP="00AC4642">
            <w:pPr>
              <w:rPr>
                <w:rFonts w:cstheme="minorHAnsi"/>
                <w:bCs/>
              </w:rPr>
            </w:pPr>
            <w:r>
              <w:rPr>
                <w:rFonts w:cstheme="minorHAnsi"/>
                <w:b/>
                <w:bCs/>
              </w:rPr>
              <w:t>24000.5</w:t>
            </w:r>
            <w:r w:rsidR="00AC4642" w:rsidRPr="000548F6">
              <w:rPr>
                <w:rFonts w:cstheme="minorHAnsi"/>
                <w:b/>
                <w:bCs/>
              </w:rPr>
              <w:t xml:space="preserve">a ESL research and history. </w:t>
            </w:r>
            <w:r w:rsidR="00AC4642" w:rsidRPr="000548F6">
              <w:rPr>
                <w:rFonts w:cstheme="minorHAnsi"/>
                <w:bCs/>
              </w:rPr>
              <w:t>Candidates demonstrate knowledge of history, research and current practice in the field of ESL teaching and apply this knowledge to improve teaching and learning.</w:t>
            </w:r>
          </w:p>
          <w:p w:rsidR="00AC4642" w:rsidRPr="000548F6" w:rsidRDefault="001D15AE" w:rsidP="00AC4642">
            <w:pPr>
              <w:rPr>
                <w:rFonts w:cstheme="minorHAnsi"/>
                <w:bCs/>
              </w:rPr>
            </w:pPr>
            <w:r>
              <w:rPr>
                <w:rFonts w:cstheme="minorHAnsi"/>
                <w:b/>
                <w:bCs/>
              </w:rPr>
              <w:t>24000.5</w:t>
            </w:r>
            <w:r w:rsidR="00AC4642" w:rsidRPr="000548F6">
              <w:rPr>
                <w:rFonts w:cstheme="minorHAnsi"/>
                <w:b/>
                <w:bCs/>
              </w:rPr>
              <w:t xml:space="preserve">b Partnerships and advocacy. </w:t>
            </w:r>
            <w:r w:rsidR="00AC4642" w:rsidRPr="000548F6">
              <w:rPr>
                <w:rFonts w:cstheme="minorHAnsi"/>
                <w:bCs/>
              </w:rPr>
              <w:t>Candidates understand how to serve as professional resources, advocate for ELLs, and build partnerships with students’ families.</w:t>
            </w:r>
          </w:p>
          <w:p w:rsidR="00AC4642" w:rsidRPr="000548F6" w:rsidRDefault="001D15AE" w:rsidP="00AC4642">
            <w:pPr>
              <w:rPr>
                <w:rFonts w:cstheme="minorHAnsi"/>
                <w:bCs/>
              </w:rPr>
            </w:pPr>
            <w:r>
              <w:rPr>
                <w:rFonts w:cstheme="minorHAnsi"/>
                <w:b/>
                <w:bCs/>
              </w:rPr>
              <w:t>24000.5</w:t>
            </w:r>
            <w:r w:rsidR="00AC4642" w:rsidRPr="000548F6">
              <w:rPr>
                <w:rFonts w:cstheme="minorHAnsi"/>
                <w:b/>
                <w:bCs/>
              </w:rPr>
              <w:t xml:space="preserve">c Professional development and collaboration. </w:t>
            </w:r>
            <w:r w:rsidR="00AC4642" w:rsidRPr="000548F6">
              <w:rPr>
                <w:rFonts w:cstheme="minorHAnsi"/>
                <w:bCs/>
              </w:rPr>
              <w:t xml:space="preserve">Candidates collaborate with and are prepared to serve as a resource to all staff, including paraprofessionals, to improve learning for all ELLs. </w:t>
            </w:r>
          </w:p>
          <w:p w:rsidR="008966A5" w:rsidRPr="00064018" w:rsidRDefault="008966A5" w:rsidP="00F03823">
            <w:pPr>
              <w:autoSpaceDE w:val="0"/>
              <w:autoSpaceDN w:val="0"/>
              <w:adjustRightInd w:val="0"/>
              <w:rPr>
                <w:rFonts w:ascii="Arial Narrow" w:hAnsi="Arial Narrow" w:cs="Times New Roman"/>
                <w:color w:val="000000"/>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AC4642" w:rsidRPr="000548F6" w:rsidRDefault="00AC4642" w:rsidP="00AC4642">
            <w:pPr>
              <w:rPr>
                <w:rFonts w:cstheme="minorHAnsi"/>
                <w:bCs/>
              </w:rPr>
            </w:pPr>
            <w:r w:rsidRPr="0003107C">
              <w:rPr>
                <w:rFonts w:cstheme="minorHAnsi"/>
                <w:b/>
                <w:bCs/>
                <w:sz w:val="24"/>
                <w:szCs w:val="24"/>
              </w:rPr>
              <w:t>2</w:t>
            </w:r>
            <w:r w:rsidR="00087557">
              <w:rPr>
                <w:rFonts w:cstheme="minorHAnsi"/>
                <w:b/>
                <w:bCs/>
                <w:sz w:val="24"/>
                <w:szCs w:val="24"/>
              </w:rPr>
              <w:t xml:space="preserve">4000.6 Field Experience </w:t>
            </w:r>
            <w:r>
              <w:rPr>
                <w:rFonts w:cstheme="minorHAnsi"/>
                <w:bCs/>
              </w:rPr>
              <w:t>The</w:t>
            </w:r>
            <w:r w:rsidR="001D15AE">
              <w:rPr>
                <w:rFonts w:cstheme="minorHAnsi"/>
                <w:bCs/>
              </w:rPr>
              <w:t xml:space="preserve"> program requires the </w:t>
            </w:r>
            <w:r>
              <w:rPr>
                <w:rFonts w:cstheme="minorHAnsi"/>
                <w:bCs/>
              </w:rPr>
              <w:t xml:space="preserve">candidate </w:t>
            </w:r>
            <w:r w:rsidR="001D15AE">
              <w:rPr>
                <w:rFonts w:cstheme="minorHAnsi"/>
                <w:bCs/>
              </w:rPr>
              <w:t>to</w:t>
            </w:r>
            <w:r>
              <w:rPr>
                <w:rFonts w:cstheme="minorHAnsi"/>
                <w:bCs/>
              </w:rPr>
              <w:t xml:space="preserve"> study</w:t>
            </w:r>
            <w:r w:rsidRPr="000548F6">
              <w:rPr>
                <w:rFonts w:cstheme="minorHAnsi"/>
                <w:bCs/>
              </w:rPr>
              <w:t xml:space="preserve"> a minimum of two semester hours of credit in a field experience with ELLs in an ESL or bilingual education setting for an endorsement. For a major in ESL or bilingual education, the program meets the normal degree requirements for clinical practice (student teaching) in the professional education sequence. </w:t>
            </w:r>
          </w:p>
          <w:p w:rsidR="008966A5" w:rsidRPr="00064018" w:rsidRDefault="008966A5" w:rsidP="00F03823">
            <w:pPr>
              <w:autoSpaceDE w:val="0"/>
              <w:autoSpaceDN w:val="0"/>
              <w:adjustRightInd w:val="0"/>
              <w:rPr>
                <w:rFonts w:ascii="Arial Narrow" w:hAnsi="Arial Narrow" w:cs="Times New Roman"/>
                <w:color w:val="000000"/>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C66AAD" w:rsidRPr="00C66AAD" w:rsidRDefault="00C66AAD">
      <w:pPr>
        <w:rPr>
          <w:b/>
          <w:sz w:val="24"/>
          <w:szCs w:val="24"/>
        </w:rPr>
      </w:pPr>
      <w:r w:rsidRPr="00C66AAD">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064018" w:rsidTr="008966A5">
        <w:tc>
          <w:tcPr>
            <w:tcW w:w="1612" w:type="pct"/>
          </w:tcPr>
          <w:p w:rsidR="00AC4642" w:rsidRPr="000548F6" w:rsidRDefault="00087557" w:rsidP="00AC4642">
            <w:pPr>
              <w:rPr>
                <w:rFonts w:cstheme="minorHAnsi"/>
                <w:bCs/>
              </w:rPr>
            </w:pPr>
            <w:r>
              <w:rPr>
                <w:rFonts w:cstheme="minorHAnsi"/>
                <w:b/>
                <w:bCs/>
                <w:sz w:val="24"/>
                <w:szCs w:val="24"/>
              </w:rPr>
              <w:t xml:space="preserve">24000.7 Technology </w:t>
            </w:r>
            <w:r w:rsidR="00AC4642">
              <w:rPr>
                <w:rFonts w:cstheme="minorHAnsi"/>
                <w:bCs/>
              </w:rPr>
              <w:t xml:space="preserve">The </w:t>
            </w:r>
            <w:r w:rsidR="001D15AE">
              <w:rPr>
                <w:rFonts w:cstheme="minorHAnsi"/>
                <w:bCs/>
              </w:rPr>
              <w:t xml:space="preserve">program requires the </w:t>
            </w:r>
            <w:r w:rsidR="00AC4642">
              <w:rPr>
                <w:rFonts w:cstheme="minorHAnsi"/>
                <w:bCs/>
              </w:rPr>
              <w:t>study</w:t>
            </w:r>
            <w:r w:rsidR="001D15AE">
              <w:rPr>
                <w:rFonts w:cstheme="minorHAnsi"/>
                <w:bCs/>
              </w:rPr>
              <w:t xml:space="preserve"> of</w:t>
            </w:r>
            <w:r w:rsidR="00AC4642" w:rsidRPr="000548F6">
              <w:rPr>
                <w:rFonts w:cstheme="minorHAnsi"/>
                <w:bCs/>
              </w:rPr>
              <w:t xml:space="preserve"> current, appropriate instructional technologies</w:t>
            </w:r>
            <w:r w:rsidR="00AC4642">
              <w:rPr>
                <w:rFonts w:cstheme="minorHAnsi"/>
                <w:bCs/>
              </w:rPr>
              <w:t>.</w:t>
            </w:r>
          </w:p>
          <w:p w:rsidR="008966A5" w:rsidRPr="00064018" w:rsidRDefault="008966A5" w:rsidP="00F03823">
            <w:pPr>
              <w:autoSpaceDE w:val="0"/>
              <w:autoSpaceDN w:val="0"/>
              <w:adjustRightInd w:val="0"/>
              <w:rPr>
                <w:rFonts w:ascii="Arial Narrow" w:hAnsi="Arial Narrow" w:cs="Times New Roman"/>
                <w:color w:val="000000"/>
                <w:sz w:val="24"/>
                <w:szCs w:val="24"/>
              </w:rPr>
            </w:pPr>
          </w:p>
        </w:tc>
        <w:tc>
          <w:tcPr>
            <w:tcW w:w="1422" w:type="pct"/>
          </w:tcPr>
          <w:p w:rsidR="008966A5" w:rsidRPr="00064018" w:rsidRDefault="008966A5" w:rsidP="00C42F37">
            <w:pPr>
              <w:rPr>
                <w:rFonts w:ascii="Arial Narrow" w:hAnsi="Arial Narrow" w:cs="Times New Roman"/>
                <w:sz w:val="20"/>
                <w:szCs w:val="20"/>
              </w:rPr>
            </w:pPr>
          </w:p>
        </w:tc>
        <w:tc>
          <w:tcPr>
            <w:tcW w:w="1966" w:type="pct"/>
          </w:tcPr>
          <w:p w:rsidR="008966A5" w:rsidRPr="00064018" w:rsidRDefault="008966A5" w:rsidP="00C42F37">
            <w:pPr>
              <w:rPr>
                <w:rFonts w:ascii="Arial Narrow" w:hAnsi="Arial Narrow" w:cs="Times New Roman"/>
                <w:sz w:val="20"/>
                <w:szCs w:val="20"/>
              </w:rPr>
            </w:pPr>
          </w:p>
        </w:tc>
      </w:tr>
    </w:tbl>
    <w:p w:rsidR="00044CBE" w:rsidRPr="00044CBE" w:rsidRDefault="00044CBE">
      <w:pPr>
        <w:rPr>
          <w:b/>
          <w:sz w:val="24"/>
          <w:szCs w:val="24"/>
        </w:rPr>
      </w:pPr>
      <w:r w:rsidRPr="00044CBE">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044CBE" w:rsidRPr="00064018" w:rsidTr="008966A5">
        <w:tc>
          <w:tcPr>
            <w:tcW w:w="1612" w:type="pct"/>
          </w:tcPr>
          <w:p w:rsidR="00044CBE" w:rsidRPr="00044CBE" w:rsidRDefault="00044CBE" w:rsidP="00AC4642">
            <w:pPr>
              <w:rPr>
                <w:rFonts w:cstheme="minorHAnsi"/>
                <w:bCs/>
                <w:sz w:val="24"/>
                <w:szCs w:val="24"/>
              </w:rPr>
            </w:pPr>
            <w:r>
              <w:rPr>
                <w:rFonts w:cstheme="minorHAnsi"/>
                <w:b/>
                <w:bCs/>
                <w:sz w:val="24"/>
                <w:szCs w:val="24"/>
              </w:rPr>
              <w:t>24000.8 Bilingual Education</w:t>
            </w:r>
            <w:r w:rsidRPr="00044CBE">
              <w:rPr>
                <w:rFonts w:cstheme="minorHAnsi"/>
                <w:b/>
                <w:bCs/>
              </w:rPr>
              <w:t xml:space="preserve"> </w:t>
            </w:r>
            <w:r w:rsidRPr="00044CBE">
              <w:rPr>
                <w:rFonts w:cstheme="minorHAnsi"/>
                <w:bCs/>
              </w:rPr>
              <w:t>The program</w:t>
            </w:r>
            <w:r>
              <w:rPr>
                <w:rFonts w:cstheme="minorHAnsi"/>
                <w:bCs/>
              </w:rPr>
              <w:t xml:space="preserve"> requires the study of a variety of methods and strategies of teaching bilingual education, including an understanding of instructional programs in bilingual education.</w:t>
            </w:r>
          </w:p>
        </w:tc>
        <w:tc>
          <w:tcPr>
            <w:tcW w:w="1422" w:type="pct"/>
          </w:tcPr>
          <w:p w:rsidR="00044CBE" w:rsidRPr="00064018" w:rsidRDefault="00044CBE" w:rsidP="00C42F37">
            <w:pPr>
              <w:rPr>
                <w:rFonts w:ascii="Arial Narrow" w:hAnsi="Arial Narrow" w:cs="Times New Roman"/>
                <w:sz w:val="20"/>
                <w:szCs w:val="20"/>
              </w:rPr>
            </w:pPr>
          </w:p>
        </w:tc>
        <w:tc>
          <w:tcPr>
            <w:tcW w:w="1966" w:type="pct"/>
          </w:tcPr>
          <w:p w:rsidR="00044CBE" w:rsidRPr="00064018" w:rsidRDefault="00044CBE" w:rsidP="00C42F37">
            <w:pPr>
              <w:rPr>
                <w:rFonts w:ascii="Arial Narrow" w:hAnsi="Arial Narrow" w:cs="Times New Roman"/>
                <w:sz w:val="20"/>
                <w:szCs w:val="20"/>
              </w:rPr>
            </w:pPr>
          </w:p>
        </w:tc>
      </w:tr>
    </w:tbl>
    <w:p w:rsidR="00044CBE" w:rsidRPr="00044CBE" w:rsidRDefault="00044CBE">
      <w:pPr>
        <w:rPr>
          <w:b/>
          <w:sz w:val="24"/>
          <w:szCs w:val="24"/>
        </w:rPr>
      </w:pPr>
      <w:r w:rsidRPr="00044CBE">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044CBE" w:rsidRPr="00064018" w:rsidTr="008966A5">
        <w:tc>
          <w:tcPr>
            <w:tcW w:w="1612" w:type="pct"/>
          </w:tcPr>
          <w:p w:rsidR="00044CBE" w:rsidRPr="00044CBE" w:rsidRDefault="00044CBE" w:rsidP="00CE011E">
            <w:pPr>
              <w:rPr>
                <w:rFonts w:cstheme="minorHAnsi"/>
                <w:bCs/>
              </w:rPr>
            </w:pPr>
            <w:r>
              <w:rPr>
                <w:rFonts w:cstheme="minorHAnsi"/>
                <w:b/>
                <w:bCs/>
                <w:sz w:val="24"/>
                <w:szCs w:val="24"/>
              </w:rPr>
              <w:t xml:space="preserve">24000.9 Language Proficiency </w:t>
            </w:r>
            <w:r>
              <w:rPr>
                <w:rFonts w:cstheme="minorHAnsi"/>
                <w:bCs/>
              </w:rPr>
              <w:t>The program requires the study of a minimum of sixteen semester hours of study in a language other than English or the equivalent</w:t>
            </w:r>
            <w:r w:rsidR="00CE011E">
              <w:rPr>
                <w:rFonts w:cstheme="minorHAnsi"/>
                <w:bCs/>
              </w:rPr>
              <w:t xml:space="preserve"> in demonstrated language proficiency.</w:t>
            </w:r>
          </w:p>
        </w:tc>
        <w:tc>
          <w:tcPr>
            <w:tcW w:w="1422" w:type="pct"/>
          </w:tcPr>
          <w:p w:rsidR="00044CBE" w:rsidRPr="00064018" w:rsidRDefault="00044CBE" w:rsidP="00C42F37">
            <w:pPr>
              <w:rPr>
                <w:rFonts w:ascii="Arial Narrow" w:hAnsi="Arial Narrow" w:cs="Times New Roman"/>
                <w:sz w:val="20"/>
                <w:szCs w:val="20"/>
              </w:rPr>
            </w:pPr>
          </w:p>
        </w:tc>
        <w:tc>
          <w:tcPr>
            <w:tcW w:w="1966" w:type="pct"/>
          </w:tcPr>
          <w:p w:rsidR="00044CBE" w:rsidRPr="00064018" w:rsidRDefault="00044CBE" w:rsidP="00C42F37">
            <w:pPr>
              <w:rPr>
                <w:rFonts w:ascii="Arial Narrow" w:hAnsi="Arial Narrow" w:cs="Times New Roman"/>
                <w:sz w:val="20"/>
                <w:szCs w:val="20"/>
              </w:rPr>
            </w:pPr>
          </w:p>
        </w:tc>
      </w:tr>
    </w:tbl>
    <w:p w:rsidR="00044CBE" w:rsidRPr="00064018" w:rsidRDefault="00044CBE" w:rsidP="008966A5">
      <w:pPr>
        <w:spacing w:after="0"/>
        <w:rPr>
          <w:rFonts w:ascii="Arial Narrow" w:hAnsi="Arial Narrow" w:cs="Times New Roman"/>
          <w:b/>
          <w:sz w:val="24"/>
          <w:szCs w:val="24"/>
        </w:rPr>
      </w:pPr>
      <w:r>
        <w:rPr>
          <w:rFonts w:ascii="Arial Narrow" w:hAnsi="Arial Narrow" w:cs="Times New Roman"/>
          <w:b/>
          <w:sz w:val="24"/>
          <w:szCs w:val="24"/>
        </w:rPr>
        <w:t>N</w:t>
      </w:r>
      <w:r w:rsidR="00CE011E">
        <w:rPr>
          <w:rFonts w:ascii="Arial Narrow" w:hAnsi="Arial Narrow" w:cs="Times New Roman"/>
          <w:b/>
          <w:sz w:val="24"/>
          <w:szCs w:val="24"/>
        </w:rPr>
        <w:t>arrative:</w:t>
      </w:r>
    </w:p>
    <w:p w:rsidR="008966A5" w:rsidRDefault="008966A5" w:rsidP="008966A5">
      <w:pPr>
        <w:spacing w:after="0"/>
        <w:rPr>
          <w:rFonts w:ascii="Arial Narrow" w:hAnsi="Arial Narrow" w:cs="Times New Roman"/>
          <w:b/>
          <w:sz w:val="24"/>
          <w:szCs w:val="24"/>
        </w:rPr>
      </w:pPr>
    </w:p>
    <w:p w:rsidR="00044CBE" w:rsidRPr="00064018" w:rsidRDefault="00044CBE" w:rsidP="008966A5">
      <w:pPr>
        <w:spacing w:after="0"/>
        <w:rPr>
          <w:rFonts w:ascii="Arial Narrow" w:hAnsi="Arial Narrow" w:cs="Times New Roman"/>
          <w:b/>
          <w:sz w:val="24"/>
          <w:szCs w:val="24"/>
        </w:rPr>
        <w:sectPr w:rsidR="00044CBE" w:rsidRPr="00064018" w:rsidSect="00DA419E">
          <w:pgSz w:w="15840" w:h="12240" w:orient="landscape"/>
          <w:pgMar w:top="1440" w:right="1440" w:bottom="1440" w:left="1440" w:header="720" w:footer="720" w:gutter="0"/>
          <w:cols w:space="720"/>
          <w:docGrid w:linePitch="360"/>
        </w:sectPr>
      </w:pPr>
    </w:p>
    <w:p w:rsidR="0096751E" w:rsidRPr="007D488E" w:rsidRDefault="0096751E" w:rsidP="0096751E">
      <w:pPr>
        <w:spacing w:after="0" w:line="240" w:lineRule="auto"/>
        <w:jc w:val="center"/>
        <w:rPr>
          <w:rFonts w:ascii="Arial Narrow" w:hAnsi="Arial Narrow" w:cs="Times New Roman"/>
          <w:b/>
          <w:sz w:val="28"/>
          <w:szCs w:val="28"/>
        </w:rPr>
      </w:pPr>
      <w:r w:rsidRPr="007D488E">
        <w:rPr>
          <w:rFonts w:ascii="Arial Narrow" w:hAnsi="Arial Narrow" w:cs="Times New Roman"/>
          <w:b/>
          <w:sz w:val="28"/>
          <w:szCs w:val="28"/>
        </w:rPr>
        <w:t>SECTION IV: EVIDENCE OF MEETING THE STANDARDS</w:t>
      </w:r>
    </w:p>
    <w:p w:rsidR="0096751E" w:rsidRDefault="0096751E" w:rsidP="00186560">
      <w:pPr>
        <w:spacing w:after="0" w:line="240" w:lineRule="auto"/>
        <w:rPr>
          <w:rFonts w:ascii="Arial Narrow" w:hAnsi="Arial Narrow" w:cs="Times New Roman"/>
          <w:b/>
          <w:sz w:val="20"/>
          <w:szCs w:val="20"/>
        </w:rPr>
      </w:pPr>
    </w:p>
    <w:p w:rsidR="007D488E" w:rsidRDefault="008966A5" w:rsidP="007D488E">
      <w:pPr>
        <w:spacing w:after="0" w:line="240" w:lineRule="auto"/>
        <w:rPr>
          <w:rFonts w:ascii="Arial Narrow" w:hAnsi="Arial Narrow" w:cs="Times New Roman"/>
          <w:sz w:val="20"/>
          <w:szCs w:val="20"/>
        </w:rPr>
      </w:pPr>
      <w:r w:rsidRPr="00186560">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7D488E" w:rsidRPr="007D488E">
        <w:rPr>
          <w:rFonts w:ascii="Arial Narrow" w:hAnsi="Arial Narrow" w:cs="Times New Roman"/>
          <w:b/>
          <w:sz w:val="20"/>
          <w:szCs w:val="20"/>
        </w:rPr>
        <w:t>1.A-1.D</w:t>
      </w:r>
      <w:r w:rsidR="007D488E">
        <w:rPr>
          <w:rFonts w:ascii="Arial Narrow" w:hAnsi="Arial Narrow" w:cs="Times New Roman"/>
          <w:sz w:val="20"/>
          <w:szCs w:val="20"/>
        </w:rPr>
        <w:t xml:space="preserve"> described below </w:t>
      </w:r>
      <w:r w:rsidRPr="00186560">
        <w:rPr>
          <w:rFonts w:ascii="Arial Narrow" w:hAnsi="Arial Narrow" w:cs="Times New Roman"/>
          <w:sz w:val="20"/>
          <w:szCs w:val="20"/>
        </w:rPr>
        <w:t>and provide information requested related to the two-four additional assessments you selected in</w:t>
      </w:r>
      <w:r w:rsidRPr="007D488E">
        <w:rPr>
          <w:rFonts w:ascii="Arial Narrow" w:hAnsi="Arial Narrow" w:cs="Times New Roman"/>
          <w:b/>
          <w:sz w:val="20"/>
          <w:szCs w:val="20"/>
        </w:rPr>
        <w:t xml:space="preserve"> </w:t>
      </w:r>
      <w:r w:rsidR="007D488E" w:rsidRPr="007D488E">
        <w:rPr>
          <w:rFonts w:ascii="Arial Narrow" w:hAnsi="Arial Narrow" w:cs="Times New Roman"/>
          <w:b/>
          <w:sz w:val="20"/>
          <w:szCs w:val="20"/>
        </w:rPr>
        <w:t>2</w:t>
      </w:r>
      <w:r w:rsidRPr="00186560">
        <w:rPr>
          <w:rFonts w:ascii="Arial Narrow" w:hAnsi="Arial Narrow" w:cs="Times New Roman"/>
          <w:sz w:val="20"/>
          <w:szCs w:val="20"/>
        </w:rPr>
        <w:t>.</w:t>
      </w:r>
    </w:p>
    <w:p w:rsidR="00831591" w:rsidRDefault="007D488E" w:rsidP="007D488E">
      <w:pPr>
        <w:spacing w:after="0" w:line="240" w:lineRule="auto"/>
        <w:rPr>
          <w:rFonts w:ascii="Arial Narrow" w:hAnsi="Arial Narrow" w:cs="Times New Roman"/>
          <w:b/>
          <w:sz w:val="24"/>
          <w:szCs w:val="24"/>
        </w:rPr>
      </w:pPr>
      <w:r w:rsidRPr="007D488E">
        <w:rPr>
          <w:rFonts w:ascii="Arial Narrow" w:hAnsi="Arial Narrow" w:cs="Times New Roman"/>
          <w:b/>
          <w:sz w:val="24"/>
          <w:szCs w:val="24"/>
        </w:rPr>
        <w:t>1.</w:t>
      </w:r>
      <w:r w:rsidRPr="007D488E">
        <w:rPr>
          <w:rFonts w:ascii="Arial Narrow" w:hAnsi="Arial Narrow" w:cs="Times New Roman"/>
          <w:b/>
          <w:sz w:val="24"/>
          <w:szCs w:val="24"/>
        </w:rPr>
        <w:tab/>
      </w:r>
      <w:r w:rsidR="0096751E" w:rsidRPr="007D488E">
        <w:rPr>
          <w:rFonts w:ascii="Arial Narrow" w:hAnsi="Arial Narrow" w:cs="Times New Roman"/>
          <w:b/>
          <w:sz w:val="24"/>
          <w:szCs w:val="24"/>
        </w:rPr>
        <w:t xml:space="preserve"> </w:t>
      </w:r>
      <w:r w:rsidRPr="007D488E">
        <w:rPr>
          <w:rFonts w:ascii="Arial Narrow" w:hAnsi="Arial Narrow" w:cs="Times New Roman"/>
          <w:b/>
          <w:sz w:val="24"/>
          <w:szCs w:val="24"/>
        </w:rPr>
        <w:t>Required Assessments</w:t>
      </w:r>
      <w:r w:rsidR="008966A5" w:rsidRPr="007D488E">
        <w:rPr>
          <w:rFonts w:ascii="Arial Narrow" w:hAnsi="Arial Narrow" w:cs="Times New Roman"/>
          <w:b/>
          <w:sz w:val="24"/>
          <w:szCs w:val="24"/>
        </w:rPr>
        <w:t xml:space="preserve">: </w:t>
      </w:r>
    </w:p>
    <w:p w:rsidR="007D488E" w:rsidRPr="007D488E" w:rsidRDefault="007D488E" w:rsidP="007D488E">
      <w:pPr>
        <w:spacing w:after="0" w:line="240" w:lineRule="auto"/>
        <w:rPr>
          <w:rFonts w:ascii="Arial Narrow" w:hAnsi="Arial Narrow" w:cs="Times New Roman"/>
          <w:b/>
          <w:sz w:val="24"/>
          <w:szCs w:val="24"/>
        </w:rPr>
      </w:pPr>
    </w:p>
    <w:p w:rsidR="008966A5" w:rsidRPr="007D488E" w:rsidRDefault="007D488E" w:rsidP="007D488E">
      <w:pPr>
        <w:rPr>
          <w:rFonts w:ascii="Arial Narrow" w:eastAsia="Times New Roman" w:hAnsi="Arial Narrow" w:cs="Times New Roman"/>
          <w:b/>
        </w:rPr>
      </w:pPr>
      <w:r w:rsidRPr="007D488E">
        <w:rPr>
          <w:rFonts w:ascii="Arial Narrow" w:hAnsi="Arial Narrow" w:cs="Times New Roman"/>
          <w:b/>
        </w:rPr>
        <w:t>1. A</w:t>
      </w:r>
      <w:r w:rsidRPr="007D488E">
        <w:rPr>
          <w:rFonts w:ascii="Arial Narrow" w:hAnsi="Arial Narrow" w:cs="Times New Roman"/>
          <w:b/>
        </w:rPr>
        <w:tab/>
      </w:r>
      <w:r w:rsidR="008966A5" w:rsidRPr="007D488E">
        <w:rPr>
          <w:rFonts w:ascii="Arial Narrow" w:hAnsi="Arial Narrow" w:cs="Times New Roman"/>
          <w:b/>
        </w:rPr>
        <w:t xml:space="preserve">Praxis II: Content Test: Complete Table </w:t>
      </w:r>
      <w:r w:rsidRPr="007D488E">
        <w:rPr>
          <w:rFonts w:ascii="Arial Narrow" w:hAnsi="Arial Narrow" w:cs="Times New Roman"/>
          <w:b/>
        </w:rPr>
        <w:t xml:space="preserve">1.A </w:t>
      </w:r>
      <w:r w:rsidR="008966A5" w:rsidRPr="007D488E">
        <w:rPr>
          <w:rFonts w:ascii="Arial Narrow" w:hAnsi="Arial Narrow" w:cs="Times New Roman"/>
          <w:b/>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1A49D8" w:rsidTr="0096751E">
        <w:trPr>
          <w:trHeight w:val="432"/>
        </w:trPr>
        <w:tc>
          <w:tcPr>
            <w:tcW w:w="9216" w:type="dxa"/>
            <w:gridSpan w:val="5"/>
          </w:tcPr>
          <w:p w:rsidR="008966A5" w:rsidRPr="001A49D8" w:rsidRDefault="008966A5" w:rsidP="00C42F37">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8966A5" w:rsidRPr="001A49D8" w:rsidTr="00C42F37">
        <w:tc>
          <w:tcPr>
            <w:tcW w:w="1849"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841"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832"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849"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845" w:type="dxa"/>
          </w:tcPr>
          <w:p w:rsidR="008966A5" w:rsidRPr="001A49D8" w:rsidRDefault="008966A5" w:rsidP="00C42F37">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8966A5" w:rsidRPr="001A49D8" w:rsidTr="00C42F37">
        <w:tc>
          <w:tcPr>
            <w:tcW w:w="1849" w:type="dxa"/>
          </w:tcPr>
          <w:p w:rsidR="008966A5" w:rsidRPr="001A49D8" w:rsidRDefault="008966A5" w:rsidP="00C42F37">
            <w:pPr>
              <w:spacing w:before="240"/>
              <w:rPr>
                <w:rFonts w:ascii="Arial Narrow" w:hAnsi="Arial Narrow" w:cs="Times New Roman"/>
                <w:sz w:val="24"/>
                <w:szCs w:val="24"/>
              </w:rPr>
            </w:pPr>
          </w:p>
        </w:tc>
        <w:tc>
          <w:tcPr>
            <w:tcW w:w="1841" w:type="dxa"/>
          </w:tcPr>
          <w:p w:rsidR="008966A5" w:rsidRPr="001A49D8" w:rsidRDefault="008966A5" w:rsidP="00C42F37">
            <w:pPr>
              <w:spacing w:before="240"/>
              <w:rPr>
                <w:rFonts w:ascii="Arial Narrow" w:hAnsi="Arial Narrow" w:cs="Times New Roman"/>
                <w:sz w:val="24"/>
                <w:szCs w:val="24"/>
              </w:rPr>
            </w:pPr>
          </w:p>
        </w:tc>
        <w:tc>
          <w:tcPr>
            <w:tcW w:w="1832" w:type="dxa"/>
          </w:tcPr>
          <w:p w:rsidR="008966A5" w:rsidRPr="001A49D8" w:rsidRDefault="008966A5" w:rsidP="00C42F37">
            <w:pPr>
              <w:spacing w:before="240"/>
              <w:rPr>
                <w:rFonts w:ascii="Arial Narrow" w:hAnsi="Arial Narrow" w:cs="Times New Roman"/>
                <w:sz w:val="24"/>
                <w:szCs w:val="24"/>
              </w:rPr>
            </w:pPr>
          </w:p>
        </w:tc>
        <w:tc>
          <w:tcPr>
            <w:tcW w:w="1849" w:type="dxa"/>
          </w:tcPr>
          <w:p w:rsidR="008966A5" w:rsidRPr="001A49D8" w:rsidRDefault="008966A5" w:rsidP="00C42F37">
            <w:pPr>
              <w:spacing w:before="240"/>
              <w:rPr>
                <w:rFonts w:ascii="Arial Narrow" w:hAnsi="Arial Narrow" w:cs="Times New Roman"/>
                <w:sz w:val="24"/>
                <w:szCs w:val="24"/>
              </w:rPr>
            </w:pPr>
          </w:p>
        </w:tc>
        <w:tc>
          <w:tcPr>
            <w:tcW w:w="1845" w:type="dxa"/>
          </w:tcPr>
          <w:p w:rsidR="008966A5" w:rsidRPr="001A49D8" w:rsidRDefault="008966A5" w:rsidP="00C42F37">
            <w:pPr>
              <w:spacing w:before="240"/>
              <w:rPr>
                <w:rFonts w:ascii="Arial Narrow" w:hAnsi="Arial Narrow" w:cs="Times New Roman"/>
                <w:sz w:val="24"/>
                <w:szCs w:val="24"/>
              </w:rPr>
            </w:pPr>
          </w:p>
        </w:tc>
      </w:tr>
    </w:tbl>
    <w:p w:rsidR="007D488E" w:rsidRDefault="007D488E" w:rsidP="007D488E">
      <w:pPr>
        <w:ind w:left="720" w:hanging="720"/>
        <w:rPr>
          <w:rFonts w:ascii="Arial Narrow" w:hAnsi="Arial Narrow" w:cs="Times New Roman"/>
          <w:b/>
        </w:rPr>
      </w:pPr>
    </w:p>
    <w:p w:rsidR="00EE288A" w:rsidRPr="007D488E" w:rsidRDefault="007D488E" w:rsidP="007D488E">
      <w:pPr>
        <w:ind w:left="720" w:hanging="720"/>
        <w:rPr>
          <w:rFonts w:ascii="Arial Narrow" w:hAnsi="Arial Narrow" w:cs="Times New Roman"/>
          <w:b/>
        </w:rPr>
      </w:pPr>
      <w:r w:rsidRPr="007D488E">
        <w:rPr>
          <w:rFonts w:ascii="Arial Narrow" w:hAnsi="Arial Narrow" w:cs="Times New Roman"/>
          <w:b/>
        </w:rPr>
        <w:t>1. B</w:t>
      </w:r>
      <w:r w:rsidRPr="007D488E">
        <w:rPr>
          <w:rFonts w:ascii="Arial Narrow" w:hAnsi="Arial Narrow" w:cs="Times New Roman"/>
          <w:b/>
        </w:rPr>
        <w:tab/>
      </w:r>
      <w:r w:rsidR="00186560" w:rsidRPr="007D488E">
        <w:rPr>
          <w:rFonts w:ascii="Arial Narrow" w:hAnsi="Arial Narrow" w:cs="Times New Roman"/>
          <w:b/>
        </w:rPr>
        <w:t xml:space="preserve">Praxis II: PLT (Principles of Learning and Teaching): </w:t>
      </w:r>
      <w:r w:rsidR="00EE288A" w:rsidRPr="007D488E">
        <w:rPr>
          <w:rFonts w:ascii="Arial Narrow" w:hAnsi="Arial Narrow" w:cs="Times New Roman"/>
          <w:b/>
        </w:rPr>
        <w:t xml:space="preserve">Complete Table </w:t>
      </w:r>
      <w:r w:rsidRPr="007D488E">
        <w:rPr>
          <w:rFonts w:ascii="Arial Narrow" w:hAnsi="Arial Narrow" w:cs="Times New Roman"/>
          <w:b/>
        </w:rPr>
        <w:t>1.B</w:t>
      </w:r>
      <w:r w:rsidR="00EE288A" w:rsidRPr="007D488E">
        <w:rPr>
          <w:rFonts w:ascii="Arial Narrow" w:hAnsi="Arial Narrow" w:cs="Times New Roman"/>
          <w:b/>
        </w:rPr>
        <w:t xml:space="preserve"> reporting at least 3 years </w:t>
      </w:r>
      <w:r w:rsidR="007C6AC1" w:rsidRPr="007D488E">
        <w:rPr>
          <w:rFonts w:ascii="Arial Narrow" w:hAnsi="Arial Narrow" w:cs="Times New Roman"/>
          <w:b/>
        </w:rPr>
        <w:t>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186560" w:rsidRPr="001A49D8" w:rsidTr="00186560">
        <w:trPr>
          <w:trHeight w:val="288"/>
        </w:trPr>
        <w:tc>
          <w:tcPr>
            <w:tcW w:w="9216" w:type="dxa"/>
            <w:gridSpan w:val="5"/>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186560" w:rsidRPr="001A49D8" w:rsidTr="00186560">
        <w:trPr>
          <w:trHeight w:val="288"/>
        </w:trPr>
        <w:tc>
          <w:tcPr>
            <w:tcW w:w="1849"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841"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832"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849"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845" w:type="dxa"/>
          </w:tcPr>
          <w:p w:rsidR="00186560" w:rsidRPr="001A49D8" w:rsidRDefault="00186560" w:rsidP="0036759C">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186560" w:rsidRPr="001A49D8" w:rsidTr="00186560">
        <w:trPr>
          <w:trHeight w:val="288"/>
        </w:trPr>
        <w:tc>
          <w:tcPr>
            <w:tcW w:w="1849" w:type="dxa"/>
          </w:tcPr>
          <w:p w:rsidR="00186560" w:rsidRPr="001A49D8" w:rsidRDefault="00186560" w:rsidP="0036759C">
            <w:pPr>
              <w:spacing w:before="240"/>
              <w:rPr>
                <w:rFonts w:ascii="Arial Narrow" w:hAnsi="Arial Narrow" w:cs="Times New Roman"/>
                <w:sz w:val="24"/>
                <w:szCs w:val="24"/>
              </w:rPr>
            </w:pPr>
          </w:p>
        </w:tc>
        <w:tc>
          <w:tcPr>
            <w:tcW w:w="1841" w:type="dxa"/>
          </w:tcPr>
          <w:p w:rsidR="00186560" w:rsidRPr="001A49D8" w:rsidRDefault="00186560" w:rsidP="0036759C">
            <w:pPr>
              <w:spacing w:before="240"/>
              <w:rPr>
                <w:rFonts w:ascii="Arial Narrow" w:hAnsi="Arial Narrow" w:cs="Times New Roman"/>
                <w:sz w:val="24"/>
                <w:szCs w:val="24"/>
              </w:rPr>
            </w:pPr>
          </w:p>
        </w:tc>
        <w:tc>
          <w:tcPr>
            <w:tcW w:w="1832" w:type="dxa"/>
          </w:tcPr>
          <w:p w:rsidR="00186560" w:rsidRPr="001A49D8" w:rsidRDefault="00186560" w:rsidP="0036759C">
            <w:pPr>
              <w:spacing w:before="240"/>
              <w:rPr>
                <w:rFonts w:ascii="Arial Narrow" w:hAnsi="Arial Narrow" w:cs="Times New Roman"/>
                <w:sz w:val="24"/>
                <w:szCs w:val="24"/>
              </w:rPr>
            </w:pPr>
          </w:p>
        </w:tc>
        <w:tc>
          <w:tcPr>
            <w:tcW w:w="1849" w:type="dxa"/>
          </w:tcPr>
          <w:p w:rsidR="00186560" w:rsidRPr="001A49D8" w:rsidRDefault="00186560" w:rsidP="0036759C">
            <w:pPr>
              <w:spacing w:before="240"/>
              <w:rPr>
                <w:rFonts w:ascii="Arial Narrow" w:hAnsi="Arial Narrow" w:cs="Times New Roman"/>
                <w:sz w:val="24"/>
                <w:szCs w:val="24"/>
              </w:rPr>
            </w:pPr>
          </w:p>
        </w:tc>
        <w:tc>
          <w:tcPr>
            <w:tcW w:w="1845" w:type="dxa"/>
          </w:tcPr>
          <w:p w:rsidR="00186560" w:rsidRPr="001A49D8" w:rsidRDefault="00186560" w:rsidP="0036759C">
            <w:pPr>
              <w:spacing w:before="240"/>
              <w:rPr>
                <w:rFonts w:ascii="Arial Narrow" w:hAnsi="Arial Narrow" w:cs="Times New Roman"/>
                <w:sz w:val="24"/>
                <w:szCs w:val="24"/>
              </w:rPr>
            </w:pPr>
          </w:p>
        </w:tc>
      </w:tr>
    </w:tbl>
    <w:p w:rsidR="00186560" w:rsidRPr="001A49D8" w:rsidRDefault="00186560" w:rsidP="00186560">
      <w:pPr>
        <w:pStyle w:val="ListParagraph"/>
        <w:ind w:left="2160"/>
        <w:rPr>
          <w:rFonts w:ascii="Arial Narrow" w:eastAsia="Times New Roman" w:hAnsi="Arial Narrow" w:cs="Times New Roman"/>
          <w:sz w:val="24"/>
          <w:szCs w:val="24"/>
        </w:rPr>
      </w:pPr>
    </w:p>
    <w:p w:rsidR="00186560" w:rsidRPr="007D488E" w:rsidRDefault="007D488E" w:rsidP="007D488E">
      <w:pPr>
        <w:ind w:left="720" w:hanging="720"/>
        <w:rPr>
          <w:rFonts w:ascii="Arial Narrow" w:eastAsia="Times New Roman" w:hAnsi="Arial Narrow" w:cs="Times New Roman"/>
          <w:b/>
        </w:rPr>
      </w:pPr>
      <w:r w:rsidRPr="007D488E">
        <w:rPr>
          <w:rFonts w:ascii="Arial Narrow" w:hAnsi="Arial Narrow" w:cs="Times New Roman"/>
          <w:b/>
        </w:rPr>
        <w:t>1. C</w:t>
      </w:r>
      <w:r w:rsidRPr="007D488E">
        <w:rPr>
          <w:rFonts w:ascii="Arial Narrow" w:hAnsi="Arial Narrow" w:cs="Times New Roman"/>
          <w:b/>
        </w:rPr>
        <w:tab/>
      </w:r>
      <w:r w:rsidR="00186560" w:rsidRPr="007D488E">
        <w:rPr>
          <w:rFonts w:ascii="Arial Narrow" w:hAnsi="Arial Narrow" w:cs="Times New Roman"/>
          <w:b/>
        </w:rPr>
        <w:t xml:space="preserve">Cumulative GPA at the point of completion: Complete Table </w:t>
      </w:r>
      <w:r w:rsidRPr="007D488E">
        <w:rPr>
          <w:rFonts w:ascii="Arial Narrow" w:hAnsi="Arial Narrow" w:cs="Times New Roman"/>
          <w:b/>
        </w:rPr>
        <w:t>1.C</w:t>
      </w:r>
      <w:r w:rsidR="00186560" w:rsidRPr="007D488E">
        <w:rPr>
          <w:rFonts w:ascii="Arial Narrow" w:hAnsi="Arial Narrow" w:cs="Times New Roman"/>
          <w:b/>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186560" w:rsidRPr="001A49D8" w:rsidTr="007D488E">
        <w:trPr>
          <w:trHeight w:val="288"/>
        </w:trPr>
        <w:tc>
          <w:tcPr>
            <w:tcW w:w="1019"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Year</w:t>
            </w:r>
          </w:p>
        </w:tc>
        <w:tc>
          <w:tcPr>
            <w:tcW w:w="1224"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N (number of candidates)</w:t>
            </w:r>
          </w:p>
        </w:tc>
        <w:tc>
          <w:tcPr>
            <w:tcW w:w="1382"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Overall Average GPA</w:t>
            </w:r>
          </w:p>
        </w:tc>
        <w:tc>
          <w:tcPr>
            <w:tcW w:w="1374" w:type="pct"/>
          </w:tcPr>
          <w:p w:rsidR="00186560" w:rsidRPr="001A49D8" w:rsidRDefault="00186560" w:rsidP="0036759C">
            <w:pPr>
              <w:spacing w:before="240"/>
              <w:jc w:val="center"/>
              <w:rPr>
                <w:rFonts w:ascii="Arial Narrow" w:hAnsi="Arial Narrow" w:cs="Times New Roman"/>
                <w:sz w:val="24"/>
                <w:szCs w:val="24"/>
              </w:rPr>
            </w:pPr>
            <w:r w:rsidRPr="001A49D8">
              <w:rPr>
                <w:rFonts w:ascii="Arial Narrow" w:hAnsi="Arial Narrow" w:cs="Times New Roman"/>
                <w:sz w:val="24"/>
                <w:szCs w:val="24"/>
              </w:rPr>
              <w:t>Range of GPA</w:t>
            </w:r>
          </w:p>
        </w:tc>
      </w:tr>
      <w:tr w:rsidR="00186560" w:rsidRPr="001A49D8" w:rsidTr="007D488E">
        <w:trPr>
          <w:trHeight w:val="288"/>
        </w:trPr>
        <w:tc>
          <w:tcPr>
            <w:tcW w:w="1019" w:type="pct"/>
          </w:tcPr>
          <w:p w:rsidR="00186560" w:rsidRPr="001A49D8" w:rsidRDefault="00186560" w:rsidP="0036759C">
            <w:pPr>
              <w:spacing w:before="240"/>
              <w:rPr>
                <w:rFonts w:ascii="Arial Narrow" w:hAnsi="Arial Narrow" w:cs="Times New Roman"/>
                <w:sz w:val="24"/>
                <w:szCs w:val="24"/>
              </w:rPr>
            </w:pPr>
          </w:p>
        </w:tc>
        <w:tc>
          <w:tcPr>
            <w:tcW w:w="1224" w:type="pct"/>
          </w:tcPr>
          <w:p w:rsidR="00186560" w:rsidRPr="001A49D8" w:rsidRDefault="00186560" w:rsidP="0036759C">
            <w:pPr>
              <w:spacing w:before="240"/>
              <w:rPr>
                <w:rFonts w:ascii="Arial Narrow" w:hAnsi="Arial Narrow" w:cs="Times New Roman"/>
                <w:sz w:val="24"/>
                <w:szCs w:val="24"/>
              </w:rPr>
            </w:pPr>
          </w:p>
        </w:tc>
        <w:tc>
          <w:tcPr>
            <w:tcW w:w="1382" w:type="pct"/>
          </w:tcPr>
          <w:p w:rsidR="00186560" w:rsidRPr="001A49D8" w:rsidRDefault="00186560" w:rsidP="0036759C">
            <w:pPr>
              <w:spacing w:before="240"/>
              <w:rPr>
                <w:rFonts w:ascii="Arial Narrow" w:hAnsi="Arial Narrow" w:cs="Times New Roman"/>
                <w:sz w:val="24"/>
                <w:szCs w:val="24"/>
              </w:rPr>
            </w:pPr>
          </w:p>
        </w:tc>
        <w:tc>
          <w:tcPr>
            <w:tcW w:w="1374" w:type="pct"/>
          </w:tcPr>
          <w:p w:rsidR="00186560" w:rsidRPr="001A49D8" w:rsidRDefault="00186560" w:rsidP="0036759C">
            <w:pPr>
              <w:spacing w:before="240"/>
              <w:rPr>
                <w:rFonts w:ascii="Arial Narrow" w:hAnsi="Arial Narrow" w:cs="Times New Roman"/>
                <w:sz w:val="24"/>
                <w:szCs w:val="24"/>
              </w:rPr>
            </w:pPr>
          </w:p>
        </w:tc>
      </w:tr>
      <w:tr w:rsidR="00186560" w:rsidRPr="001A49D8" w:rsidTr="007D488E">
        <w:trPr>
          <w:trHeight w:val="288"/>
        </w:trPr>
        <w:tc>
          <w:tcPr>
            <w:tcW w:w="1019" w:type="pct"/>
          </w:tcPr>
          <w:p w:rsidR="00186560" w:rsidRPr="001A49D8" w:rsidRDefault="00186560" w:rsidP="0036759C">
            <w:pPr>
              <w:spacing w:before="240"/>
              <w:rPr>
                <w:rFonts w:ascii="Arial Narrow" w:hAnsi="Arial Narrow" w:cs="Times New Roman"/>
                <w:sz w:val="24"/>
                <w:szCs w:val="24"/>
              </w:rPr>
            </w:pPr>
          </w:p>
        </w:tc>
        <w:tc>
          <w:tcPr>
            <w:tcW w:w="1224" w:type="pct"/>
          </w:tcPr>
          <w:p w:rsidR="00186560" w:rsidRPr="001A49D8" w:rsidRDefault="00186560" w:rsidP="0036759C">
            <w:pPr>
              <w:spacing w:before="240"/>
              <w:rPr>
                <w:rFonts w:ascii="Arial Narrow" w:hAnsi="Arial Narrow" w:cs="Times New Roman"/>
                <w:sz w:val="24"/>
                <w:szCs w:val="24"/>
              </w:rPr>
            </w:pPr>
          </w:p>
        </w:tc>
        <w:tc>
          <w:tcPr>
            <w:tcW w:w="1382" w:type="pct"/>
          </w:tcPr>
          <w:p w:rsidR="00186560" w:rsidRPr="001A49D8" w:rsidRDefault="00186560" w:rsidP="0036759C">
            <w:pPr>
              <w:spacing w:before="240"/>
              <w:rPr>
                <w:rFonts w:ascii="Arial Narrow" w:hAnsi="Arial Narrow" w:cs="Times New Roman"/>
                <w:sz w:val="24"/>
                <w:szCs w:val="24"/>
              </w:rPr>
            </w:pPr>
          </w:p>
        </w:tc>
        <w:tc>
          <w:tcPr>
            <w:tcW w:w="1374" w:type="pct"/>
          </w:tcPr>
          <w:p w:rsidR="00186560" w:rsidRPr="001A49D8" w:rsidRDefault="00186560" w:rsidP="0036759C">
            <w:pPr>
              <w:spacing w:before="240"/>
              <w:rPr>
                <w:rFonts w:ascii="Arial Narrow" w:hAnsi="Arial Narrow" w:cs="Times New Roman"/>
                <w:sz w:val="24"/>
                <w:szCs w:val="24"/>
              </w:rPr>
            </w:pPr>
          </w:p>
        </w:tc>
      </w:tr>
      <w:tr w:rsidR="00186560" w:rsidRPr="00AD79C9" w:rsidTr="007D488E">
        <w:trPr>
          <w:trHeight w:val="58"/>
        </w:trPr>
        <w:tc>
          <w:tcPr>
            <w:tcW w:w="1019" w:type="pct"/>
          </w:tcPr>
          <w:p w:rsidR="00186560" w:rsidRPr="00AD79C9" w:rsidRDefault="00186560" w:rsidP="0036759C">
            <w:pPr>
              <w:spacing w:before="240"/>
              <w:rPr>
                <w:rFonts w:ascii="Arial Narrow" w:hAnsi="Arial Narrow" w:cs="Times New Roman"/>
                <w:b/>
                <w:sz w:val="24"/>
                <w:szCs w:val="24"/>
              </w:rPr>
            </w:pPr>
          </w:p>
        </w:tc>
        <w:tc>
          <w:tcPr>
            <w:tcW w:w="1224" w:type="pct"/>
          </w:tcPr>
          <w:p w:rsidR="00186560" w:rsidRPr="00AD79C9" w:rsidRDefault="00186560" w:rsidP="0036759C">
            <w:pPr>
              <w:spacing w:before="240"/>
              <w:rPr>
                <w:rFonts w:ascii="Arial Narrow" w:hAnsi="Arial Narrow" w:cs="Times New Roman"/>
                <w:b/>
                <w:sz w:val="24"/>
                <w:szCs w:val="24"/>
              </w:rPr>
            </w:pPr>
          </w:p>
        </w:tc>
        <w:tc>
          <w:tcPr>
            <w:tcW w:w="1382" w:type="pct"/>
          </w:tcPr>
          <w:p w:rsidR="00186560" w:rsidRPr="00AD79C9" w:rsidRDefault="00186560" w:rsidP="0036759C">
            <w:pPr>
              <w:spacing w:before="240"/>
              <w:rPr>
                <w:rFonts w:ascii="Arial Narrow" w:hAnsi="Arial Narrow" w:cs="Times New Roman"/>
                <w:b/>
                <w:sz w:val="24"/>
                <w:szCs w:val="24"/>
              </w:rPr>
            </w:pPr>
          </w:p>
        </w:tc>
        <w:tc>
          <w:tcPr>
            <w:tcW w:w="1374" w:type="pct"/>
          </w:tcPr>
          <w:p w:rsidR="00186560" w:rsidRPr="00AD79C9" w:rsidRDefault="00186560" w:rsidP="0036759C">
            <w:pPr>
              <w:spacing w:before="240"/>
              <w:rPr>
                <w:rFonts w:ascii="Arial Narrow" w:hAnsi="Arial Narrow" w:cs="Times New Roman"/>
                <w:b/>
                <w:sz w:val="24"/>
                <w:szCs w:val="24"/>
              </w:rPr>
            </w:pPr>
          </w:p>
        </w:tc>
      </w:tr>
    </w:tbl>
    <w:p w:rsidR="007D488E" w:rsidRDefault="007D488E" w:rsidP="00EE288A">
      <w:pPr>
        <w:rPr>
          <w:rFonts w:ascii="Arial Narrow" w:eastAsia="Times New Roman" w:hAnsi="Arial Narrow" w:cs="Times New Roman"/>
          <w:sz w:val="24"/>
          <w:szCs w:val="24"/>
        </w:rPr>
      </w:pPr>
    </w:p>
    <w:p w:rsidR="00EE288A" w:rsidRPr="002857A1" w:rsidRDefault="007D488E" w:rsidP="007D488E">
      <w:pPr>
        <w:ind w:left="720" w:hanging="660"/>
        <w:rPr>
          <w:rFonts w:ascii="Arial Narrow" w:hAnsi="Arial Narrow" w:cs="Times New Roman"/>
          <w:b/>
          <w:sz w:val="24"/>
          <w:szCs w:val="24"/>
        </w:rPr>
      </w:pPr>
      <w:r w:rsidRPr="006805AA">
        <w:rPr>
          <w:rFonts w:ascii="Arial Narrow" w:eastAsia="Times New Roman" w:hAnsi="Arial Narrow" w:cs="Times New Roman"/>
          <w:b/>
          <w:sz w:val="24"/>
          <w:szCs w:val="24"/>
        </w:rPr>
        <w:t>1. D</w:t>
      </w:r>
      <w:r>
        <w:rPr>
          <w:rFonts w:ascii="Arial Narrow" w:eastAsia="Times New Roman" w:hAnsi="Arial Narrow" w:cs="Times New Roman"/>
          <w:sz w:val="24"/>
          <w:szCs w:val="24"/>
        </w:rPr>
        <w:tab/>
      </w:r>
      <w:r w:rsidR="00EE288A" w:rsidRPr="002857A1">
        <w:rPr>
          <w:rFonts w:ascii="Arial Narrow" w:hAnsi="Arial Narrow" w:cs="Times New Roman"/>
          <w:b/>
          <w:sz w:val="24"/>
          <w:szCs w:val="24"/>
        </w:rPr>
        <w:t>Student Teaching Performance (Clinical Experience) Evaluation (please report data only in the area of content knowledge</w:t>
      </w:r>
    </w:p>
    <w:p w:rsidR="00EE288A" w:rsidRPr="009362CF" w:rsidRDefault="009362CF" w:rsidP="009362CF">
      <w:pPr>
        <w:rPr>
          <w:rFonts w:ascii="Arial Narrow" w:hAnsi="Arial Narrow" w:cs="Times New Roman"/>
          <w:sz w:val="24"/>
          <w:szCs w:val="24"/>
        </w:rPr>
      </w:pPr>
      <w:r>
        <w:rPr>
          <w:rFonts w:ascii="Arial Narrow" w:hAnsi="Arial Narrow" w:cs="Times New Roman"/>
          <w:sz w:val="24"/>
          <w:szCs w:val="24"/>
        </w:rPr>
        <w:t xml:space="preserve">                                             </w:t>
      </w:r>
      <w:r w:rsidRPr="009362CF">
        <w:rPr>
          <w:rFonts w:ascii="Arial Narrow" w:hAnsi="Arial Narrow" w:cs="Times New Roman"/>
          <w:sz w:val="24"/>
          <w:szCs w:val="24"/>
        </w:rPr>
        <w:t>1.</w:t>
      </w:r>
      <w:r w:rsidR="00087557">
        <w:rPr>
          <w:rFonts w:ascii="Arial Narrow" w:hAnsi="Arial Narrow" w:cs="Times New Roman"/>
          <w:sz w:val="24"/>
          <w:szCs w:val="24"/>
        </w:rPr>
        <w:t xml:space="preserve"> </w:t>
      </w:r>
      <w:r w:rsidR="00EE288A" w:rsidRPr="009362CF">
        <w:rPr>
          <w:rFonts w:ascii="Arial Narrow" w:hAnsi="Arial Narrow" w:cs="Times New Roman"/>
          <w:sz w:val="24"/>
          <w:szCs w:val="24"/>
        </w:rPr>
        <w:t xml:space="preserve">Build Table </w:t>
      </w:r>
      <w:r w:rsidR="006805AA">
        <w:rPr>
          <w:rFonts w:ascii="Arial Narrow" w:hAnsi="Arial Narrow" w:cs="Times New Roman"/>
          <w:sz w:val="24"/>
          <w:szCs w:val="24"/>
        </w:rPr>
        <w:t>1.D</w:t>
      </w:r>
      <w:r w:rsidR="00EE288A" w:rsidRPr="009362CF">
        <w:rPr>
          <w:rFonts w:ascii="Arial Narrow" w:hAnsi="Arial Narrow" w:cs="Times New Roman"/>
          <w:sz w:val="24"/>
          <w:szCs w:val="24"/>
        </w:rPr>
        <w:t xml:space="preserve"> that includes the following:</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The N (number of candidates)</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 xml:space="preserve">Proficiency scale (e.g. Beginning, progressing, proficient, exceeds proficient) </w:t>
      </w:r>
    </w:p>
    <w:p w:rsidR="00EE288A" w:rsidRPr="002857A1" w:rsidRDefault="00EE288A" w:rsidP="00EE288A">
      <w:pPr>
        <w:pStyle w:val="ListParagraph"/>
        <w:numPr>
          <w:ilvl w:val="4"/>
          <w:numId w:val="3"/>
        </w:numPr>
        <w:rPr>
          <w:rFonts w:ascii="Arial Narrow" w:eastAsia="Times New Roman" w:hAnsi="Arial Narrow" w:cs="Times New Roman"/>
          <w:sz w:val="24"/>
          <w:szCs w:val="24"/>
        </w:rPr>
      </w:pPr>
      <w:r w:rsidRPr="002857A1">
        <w:rPr>
          <w:rFonts w:ascii="Arial Narrow" w:hAnsi="Arial Narrow" w:cs="Times New Roman"/>
          <w:sz w:val="24"/>
          <w:szCs w:val="24"/>
        </w:rPr>
        <w:t>Performance results at each proficiency level (at least 3 years of data)</w:t>
      </w:r>
    </w:p>
    <w:p w:rsidR="00EE288A" w:rsidRPr="002857A1" w:rsidRDefault="00EE288A" w:rsidP="00EE288A">
      <w:pPr>
        <w:pStyle w:val="ListParagraph"/>
        <w:numPr>
          <w:ilvl w:val="3"/>
          <w:numId w:val="3"/>
        </w:numPr>
        <w:rPr>
          <w:rFonts w:ascii="Arial Narrow" w:eastAsia="Times New Roman" w:hAnsi="Arial Narrow" w:cs="Times New Roman"/>
          <w:sz w:val="24"/>
          <w:szCs w:val="24"/>
        </w:rPr>
      </w:pPr>
      <w:r w:rsidRPr="002857A1">
        <w:rPr>
          <w:rFonts w:ascii="Arial Narrow" w:hAnsi="Arial Narrow" w:cs="Times New Roman"/>
          <w:sz w:val="24"/>
          <w:szCs w:val="24"/>
        </w:rPr>
        <w:t>Attach an electronic copy of the performance instrument</w:t>
      </w:r>
    </w:p>
    <w:p w:rsidR="00EE288A" w:rsidRPr="002857A1" w:rsidRDefault="00EE288A" w:rsidP="00EE288A">
      <w:pPr>
        <w:pStyle w:val="ListParagraph"/>
        <w:ind w:left="2880"/>
        <w:rPr>
          <w:rFonts w:ascii="Arial Narrow" w:eastAsia="Times New Roman" w:hAnsi="Arial Narrow" w:cs="Times New Roman"/>
          <w:sz w:val="24"/>
          <w:szCs w:val="24"/>
        </w:rPr>
      </w:pPr>
    </w:p>
    <w:p w:rsidR="00EE288A" w:rsidRPr="006805AA" w:rsidRDefault="006805AA" w:rsidP="006805AA">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EE288A" w:rsidRPr="006805AA">
        <w:rPr>
          <w:rFonts w:ascii="Arial Narrow" w:hAnsi="Arial Narrow" w:cs="Times New Roman"/>
          <w:b/>
          <w:sz w:val="24"/>
          <w:szCs w:val="24"/>
        </w:rPr>
        <w:t>Additionally,</w:t>
      </w:r>
      <w:r w:rsidR="00EE288A" w:rsidRPr="006805AA">
        <w:rPr>
          <w:rFonts w:ascii="Arial Narrow" w:hAnsi="Arial Narrow"/>
          <w:sz w:val="24"/>
          <w:szCs w:val="24"/>
        </w:rPr>
        <w:t xml:space="preserve"> </w:t>
      </w:r>
      <w:r w:rsidR="00EE288A" w:rsidRPr="006805AA">
        <w:rPr>
          <w:rFonts w:ascii="Arial Narrow" w:hAnsi="Arial Narrow" w:cs="Times New Roman"/>
          <w:b/>
          <w:sz w:val="24"/>
          <w:szCs w:val="24"/>
        </w:rPr>
        <w:t>select from among the following assessment</w:t>
      </w:r>
      <w:r>
        <w:rPr>
          <w:rFonts w:ascii="Arial Narrow" w:hAnsi="Arial Narrow" w:cs="Times New Roman"/>
          <w:b/>
          <w:sz w:val="24"/>
          <w:szCs w:val="24"/>
        </w:rPr>
        <w:t>s</w:t>
      </w:r>
      <w:r w:rsidR="00EE288A" w:rsidRPr="006805AA">
        <w:rPr>
          <w:rFonts w:ascii="Arial Narrow" w:hAnsi="Arial Narrow" w:cs="Times New Roman"/>
          <w:b/>
          <w:sz w:val="24"/>
          <w:szCs w:val="24"/>
        </w:rPr>
        <w:t xml:space="preserve"> for a total of 6-8. </w:t>
      </w:r>
      <w:r>
        <w:rPr>
          <w:rFonts w:ascii="Arial Narrow" w:hAnsi="Arial Narrow" w:cs="Times New Roman"/>
          <w:b/>
          <w:sz w:val="24"/>
          <w:szCs w:val="24"/>
        </w:rPr>
        <w:t>P</w:t>
      </w:r>
      <w:r w:rsidR="00EE288A" w:rsidRPr="006805AA">
        <w:rPr>
          <w:rFonts w:ascii="Arial Narrow" w:hAnsi="Arial Narrow" w:cs="Times New Roman"/>
          <w:b/>
          <w:sz w:val="24"/>
          <w:szCs w:val="24"/>
        </w:rPr>
        <w:t>rovide a description of the assessment, a data table showing three years of results, an electronic copy of the assessment instrument (test, project, paper, etc.) and where appropriate the rubric or scoring guide):</w:t>
      </w:r>
    </w:p>
    <w:p w:rsidR="00EE288A" w:rsidRPr="006805AA" w:rsidRDefault="00EE288A" w:rsidP="006805AA">
      <w:pPr>
        <w:pStyle w:val="ListParagraph"/>
        <w:numPr>
          <w:ilvl w:val="0"/>
          <w:numId w:val="13"/>
        </w:numPr>
        <w:spacing w:after="0" w:line="240" w:lineRule="auto"/>
        <w:rPr>
          <w:rFonts w:ascii="Arial Narrow" w:hAnsi="Arial Narrow" w:cs="Times New Roman"/>
          <w:sz w:val="24"/>
          <w:szCs w:val="24"/>
        </w:rPr>
      </w:pPr>
      <w:r w:rsidRPr="006805AA">
        <w:rPr>
          <w:rFonts w:ascii="Arial Narrow" w:hAnsi="Arial Narrow" w:cs="Times New Roman"/>
          <w:sz w:val="24"/>
          <w:szCs w:val="24"/>
        </w:rPr>
        <w:t>Pre-student Teaching Practicum Evaluations</w:t>
      </w:r>
    </w:p>
    <w:p w:rsidR="00EE288A" w:rsidRPr="006805AA" w:rsidRDefault="00EE288A" w:rsidP="006805AA">
      <w:pPr>
        <w:pStyle w:val="ListParagraph"/>
        <w:numPr>
          <w:ilvl w:val="0"/>
          <w:numId w:val="13"/>
        </w:numPr>
        <w:spacing w:after="0" w:line="240" w:lineRule="auto"/>
        <w:rPr>
          <w:rFonts w:ascii="Arial Narrow" w:hAnsi="Arial Narrow" w:cs="Times New Roman"/>
          <w:sz w:val="24"/>
          <w:szCs w:val="24"/>
        </w:rPr>
      </w:pPr>
      <w:r w:rsidRPr="006805AA">
        <w:rPr>
          <w:rFonts w:ascii="Arial Narrow" w:hAnsi="Arial Narrow" w:cs="Times New Roman"/>
          <w:sz w:val="24"/>
          <w:szCs w:val="24"/>
        </w:rPr>
        <w:t>Key Performance Tasks</w:t>
      </w:r>
    </w:p>
    <w:p w:rsidR="00EE288A" w:rsidRPr="006805AA" w:rsidRDefault="00EE288A" w:rsidP="006805AA">
      <w:pPr>
        <w:pStyle w:val="ListParagraph"/>
        <w:numPr>
          <w:ilvl w:val="0"/>
          <w:numId w:val="13"/>
        </w:numPr>
        <w:spacing w:after="0" w:line="240" w:lineRule="auto"/>
        <w:rPr>
          <w:rFonts w:ascii="Arial Narrow" w:hAnsi="Arial Narrow" w:cs="Times New Roman"/>
          <w:sz w:val="24"/>
          <w:szCs w:val="24"/>
        </w:rPr>
      </w:pPr>
      <w:r w:rsidRPr="006805AA">
        <w:rPr>
          <w:rFonts w:ascii="Arial Narrow" w:hAnsi="Arial Narrow" w:cs="Times New Roman"/>
          <w:sz w:val="24"/>
          <w:szCs w:val="24"/>
        </w:rPr>
        <w:t>Capstone Project (portfolio, teacher work sample, etc.)</w:t>
      </w:r>
    </w:p>
    <w:p w:rsidR="00EE288A" w:rsidRPr="006805AA" w:rsidRDefault="00EE288A" w:rsidP="006805AA">
      <w:pPr>
        <w:pStyle w:val="ListParagraph"/>
        <w:numPr>
          <w:ilvl w:val="0"/>
          <w:numId w:val="13"/>
        </w:numPr>
        <w:spacing w:after="0" w:line="240" w:lineRule="auto"/>
        <w:rPr>
          <w:rFonts w:ascii="Arial Narrow" w:hAnsi="Arial Narrow" w:cs="Times New Roman"/>
          <w:sz w:val="24"/>
          <w:szCs w:val="24"/>
        </w:rPr>
      </w:pPr>
      <w:r w:rsidRPr="006805AA">
        <w:rPr>
          <w:rFonts w:ascii="Arial Narrow" w:hAnsi="Arial Narrow" w:cs="Times New Roman"/>
          <w:sz w:val="24"/>
          <w:szCs w:val="24"/>
        </w:rPr>
        <w:t>Employer survey results related to content knowledge</w:t>
      </w:r>
    </w:p>
    <w:p w:rsidR="00EE288A" w:rsidRPr="006805AA" w:rsidRDefault="00EE288A" w:rsidP="006805AA">
      <w:pPr>
        <w:pStyle w:val="ListParagraph"/>
        <w:numPr>
          <w:ilvl w:val="0"/>
          <w:numId w:val="13"/>
        </w:numPr>
        <w:spacing w:after="0" w:line="240" w:lineRule="auto"/>
        <w:rPr>
          <w:rFonts w:ascii="Arial Narrow" w:hAnsi="Arial Narrow" w:cs="Times New Roman"/>
          <w:sz w:val="24"/>
          <w:szCs w:val="24"/>
        </w:rPr>
      </w:pPr>
      <w:r w:rsidRPr="006805AA">
        <w:rPr>
          <w:rFonts w:ascii="Arial Narrow" w:hAnsi="Arial Narrow" w:cs="Times New Roman"/>
          <w:sz w:val="24"/>
          <w:szCs w:val="24"/>
        </w:rPr>
        <w:t>Graduate survey results related to content knowledge</w:t>
      </w:r>
    </w:p>
    <w:p w:rsidR="00EE288A" w:rsidRPr="006805AA" w:rsidRDefault="00EE288A" w:rsidP="006805AA">
      <w:pPr>
        <w:pStyle w:val="ListParagraph"/>
        <w:numPr>
          <w:ilvl w:val="0"/>
          <w:numId w:val="13"/>
        </w:numPr>
        <w:spacing w:after="0" w:line="240" w:lineRule="auto"/>
        <w:rPr>
          <w:rFonts w:ascii="Arial Narrow" w:eastAsia="Times New Roman" w:hAnsi="Arial Narrow" w:cs="Times New Roman"/>
          <w:b/>
          <w:sz w:val="24"/>
          <w:szCs w:val="24"/>
          <w:u w:val="single"/>
        </w:rPr>
      </w:pPr>
      <w:r w:rsidRPr="006805AA">
        <w:rPr>
          <w:rFonts w:ascii="Arial Narrow" w:hAnsi="Arial Narrow" w:cs="Times New Roman"/>
          <w:sz w:val="24"/>
          <w:szCs w:val="24"/>
        </w:rPr>
        <w:t>Additional assessment of choice</w:t>
      </w:r>
    </w:p>
    <w:p w:rsidR="00EE288A" w:rsidRPr="002857A1" w:rsidRDefault="00EE288A" w:rsidP="00EE288A">
      <w:pPr>
        <w:pStyle w:val="ListParagraph"/>
        <w:spacing w:after="0" w:line="240" w:lineRule="auto"/>
        <w:ind w:left="1440"/>
        <w:rPr>
          <w:rFonts w:ascii="Arial Narrow" w:eastAsia="Times New Roman" w:hAnsi="Arial Narrow" w:cs="Times New Roman"/>
          <w:b/>
          <w:sz w:val="24"/>
          <w:szCs w:val="24"/>
          <w:u w:val="single"/>
        </w:rPr>
      </w:pPr>
    </w:p>
    <w:p w:rsidR="00EE288A" w:rsidRPr="006805AA" w:rsidRDefault="006805AA" w:rsidP="006805AA">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EE288A" w:rsidRPr="006805AA">
        <w:rPr>
          <w:rFonts w:ascii="Arial Narrow" w:hAnsi="Arial Narrow" w:cs="Times New Roman"/>
          <w:b/>
          <w:sz w:val="24"/>
          <w:szCs w:val="24"/>
        </w:rPr>
        <w:t>Respond to the following questions</w:t>
      </w:r>
      <w:r w:rsidR="00EE288A" w:rsidRPr="006805AA">
        <w:rPr>
          <w:rFonts w:ascii="Arial Narrow" w:hAnsi="Arial Narrow" w:cs="Times New Roman"/>
          <w:sz w:val="24"/>
          <w:szCs w:val="24"/>
        </w:rPr>
        <w:t>:</w:t>
      </w:r>
    </w:p>
    <w:p w:rsidR="00EE288A" w:rsidRPr="006805AA" w:rsidRDefault="00EE288A" w:rsidP="006805AA">
      <w:pPr>
        <w:pStyle w:val="ListParagraph"/>
        <w:numPr>
          <w:ilvl w:val="0"/>
          <w:numId w:val="14"/>
        </w:numPr>
        <w:rPr>
          <w:rFonts w:ascii="Arial Narrow" w:eastAsia="Times New Roman" w:hAnsi="Arial Narrow" w:cs="Times New Roman"/>
          <w:b/>
          <w:sz w:val="24"/>
          <w:szCs w:val="24"/>
        </w:rPr>
      </w:pPr>
      <w:r w:rsidRPr="006805AA">
        <w:rPr>
          <w:rFonts w:ascii="Arial Narrow" w:hAnsi="Arial Narrow" w:cs="Times New Roman"/>
          <w:sz w:val="24"/>
          <w:szCs w:val="24"/>
        </w:rPr>
        <w:t>Analysis of findings: Describe how the data provided above demonstrate that candidates in</w:t>
      </w:r>
      <w:r w:rsidR="006805AA">
        <w:rPr>
          <w:rFonts w:ascii="Arial Narrow" w:hAnsi="Arial Narrow" w:cs="Times New Roman"/>
          <w:sz w:val="24"/>
          <w:szCs w:val="24"/>
        </w:rPr>
        <w:t xml:space="preserve"> the program meet the standards</w:t>
      </w:r>
    </w:p>
    <w:p w:rsidR="00EE288A" w:rsidRPr="006805AA" w:rsidRDefault="00EE288A" w:rsidP="006805AA">
      <w:pPr>
        <w:pStyle w:val="ListParagraph"/>
        <w:numPr>
          <w:ilvl w:val="0"/>
          <w:numId w:val="14"/>
        </w:numPr>
        <w:rPr>
          <w:rFonts w:ascii="Arial Narrow" w:hAnsi="Arial Narrow"/>
          <w:sz w:val="24"/>
          <w:szCs w:val="24"/>
        </w:rPr>
      </w:pPr>
      <w:r w:rsidRPr="006805AA">
        <w:rPr>
          <w:rFonts w:ascii="Arial Narrow" w:hAnsi="Arial Narrow" w:cs="Times New Roman"/>
          <w:sz w:val="24"/>
          <w:szCs w:val="24"/>
        </w:rPr>
        <w:t>Response to findings: What changes have you made in your program as a r</w:t>
      </w:r>
      <w:r w:rsidR="006805AA">
        <w:rPr>
          <w:rFonts w:ascii="Arial Narrow" w:hAnsi="Arial Narrow" w:cs="Times New Roman"/>
          <w:sz w:val="24"/>
          <w:szCs w:val="24"/>
        </w:rPr>
        <w:t>esult of data analysis? Provide</w:t>
      </w:r>
      <w:r w:rsidRPr="006805AA">
        <w:rPr>
          <w:rFonts w:ascii="Arial Narrow" w:hAnsi="Arial Narrow" w:cs="Times New Roman"/>
          <w:sz w:val="24"/>
          <w:szCs w:val="24"/>
        </w:rPr>
        <w:t xml:space="preserve"> a rationale for your decision.</w:t>
      </w:r>
    </w:p>
    <w:p w:rsidR="00F9777A" w:rsidRPr="00F9777A" w:rsidRDefault="00F9777A" w:rsidP="00F9777A">
      <w:pPr>
        <w:rPr>
          <w:rFonts w:ascii="Arial Narrow" w:hAnsi="Arial Narrow" w:cs="Times New Roman"/>
          <w:b/>
          <w:sz w:val="20"/>
          <w:szCs w:val="20"/>
        </w:rPr>
      </w:pPr>
    </w:p>
    <w:sectPr w:rsidR="00F9777A" w:rsidRPr="00F9777A" w:rsidSect="0096751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B0" w:rsidRDefault="000438B0" w:rsidP="008966A5">
      <w:pPr>
        <w:spacing w:after="0" w:line="240" w:lineRule="auto"/>
      </w:pPr>
      <w:r>
        <w:separator/>
      </w:r>
    </w:p>
  </w:endnote>
  <w:endnote w:type="continuationSeparator" w:id="0">
    <w:p w:rsidR="000438B0" w:rsidRDefault="000438B0"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21" w:rsidRDefault="00C41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942D7F">
          <w:rPr>
            <w:noProof/>
          </w:rPr>
          <w:t>1</w:t>
        </w:r>
        <w:r>
          <w:rPr>
            <w:noProof/>
          </w:rPr>
          <w:fldChar w:fldCharType="end"/>
        </w:r>
      </w:p>
    </w:sdtContent>
  </w:sdt>
  <w:p w:rsidR="00970866" w:rsidRDefault="00942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21" w:rsidRDefault="00C41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B0" w:rsidRDefault="000438B0" w:rsidP="008966A5">
      <w:pPr>
        <w:spacing w:after="0" w:line="240" w:lineRule="auto"/>
      </w:pPr>
      <w:r>
        <w:separator/>
      </w:r>
    </w:p>
  </w:footnote>
  <w:footnote w:type="continuationSeparator" w:id="0">
    <w:p w:rsidR="000438B0" w:rsidRDefault="000438B0"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21" w:rsidRDefault="00C41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58" w:rsidRPr="00AD79C9" w:rsidRDefault="00FC5B58" w:rsidP="0060721D">
    <w:pPr>
      <w:tabs>
        <w:tab w:val="left" w:pos="238"/>
        <w:tab w:val="left" w:pos="1640"/>
        <w:tab w:val="center" w:pos="4680"/>
      </w:tabs>
      <w:spacing w:line="240" w:lineRule="auto"/>
      <w:ind w:left="482" w:firstLine="958"/>
      <w:contextualSpacing/>
      <w:rPr>
        <w:rFonts w:ascii="Calibri" w:hAnsi="Calibri" w:cs="Times New Roman"/>
        <w:b/>
        <w:sz w:val="28"/>
        <w:szCs w:val="28"/>
      </w:rPr>
    </w:pPr>
  </w:p>
  <w:p w:rsidR="00970866" w:rsidRPr="00064018" w:rsidRDefault="00186560" w:rsidP="0060721D">
    <w:pPr>
      <w:tabs>
        <w:tab w:val="left" w:pos="238"/>
        <w:tab w:val="left" w:pos="1640"/>
        <w:tab w:val="center" w:pos="4680"/>
      </w:tabs>
      <w:spacing w:line="240" w:lineRule="auto"/>
      <w:ind w:left="482" w:firstLine="958"/>
      <w:contextualSpacing/>
      <w:rPr>
        <w:rFonts w:ascii="Arial Narrow" w:hAnsi="Arial Narrow" w:cs="Times New Roman"/>
        <w:b/>
        <w:sz w:val="28"/>
        <w:szCs w:val="28"/>
      </w:rPr>
    </w:pPr>
    <w:r>
      <w:rPr>
        <w:rFonts w:ascii="Arial Narrow" w:hAnsi="Arial Narrow" w:cs="Times New Roman"/>
        <w:b/>
        <w:noProof/>
        <w:sz w:val="28"/>
        <w:szCs w:val="28"/>
      </w:rPr>
      <w:drawing>
        <wp:anchor distT="0" distB="0" distL="114300" distR="114300" simplePos="0" relativeHeight="251658240" behindDoc="0" locked="0" layoutInCell="1" allowOverlap="1" wp14:anchorId="2956719B" wp14:editId="74511FA5">
          <wp:simplePos x="0" y="0"/>
          <wp:positionH relativeFrom="column">
            <wp:posOffset>-330200</wp:posOffset>
          </wp:positionH>
          <wp:positionV relativeFrom="paragraph">
            <wp:posOffset>-196850</wp:posOffset>
          </wp:positionV>
          <wp:extent cx="1025132" cy="850900"/>
          <wp:effectExtent l="0" t="0" r="38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25132" cy="850900"/>
                  </a:xfrm>
                  <a:prstGeom prst="rect">
                    <a:avLst/>
                  </a:prstGeom>
                </pic:spPr>
              </pic:pic>
            </a:graphicData>
          </a:graphic>
          <wp14:sizeRelH relativeFrom="page">
            <wp14:pctWidth>0</wp14:pctWidth>
          </wp14:sizeRelH>
          <wp14:sizeRelV relativeFrom="page">
            <wp14:pctHeight>0</wp14:pctHeight>
          </wp14:sizeRelV>
        </wp:anchor>
      </w:drawing>
    </w:r>
    <w:r w:rsidR="00111CA7" w:rsidRPr="00064018">
      <w:rPr>
        <w:rFonts w:ascii="Arial Narrow" w:hAnsi="Arial Narrow" w:cs="Times New Roman"/>
        <w:b/>
        <w:sz w:val="28"/>
        <w:szCs w:val="28"/>
      </w:rPr>
      <w:t xml:space="preserve">North Dakota </w:t>
    </w:r>
    <w:r w:rsidR="00111CA7" w:rsidRPr="00064018">
      <w:rPr>
        <w:rFonts w:ascii="Arial Narrow" w:hAnsi="Arial Narrow" w:cs="Times New Roman"/>
        <w:b/>
        <w:bCs/>
        <w:sz w:val="28"/>
        <w:szCs w:val="28"/>
      </w:rPr>
      <w:t>Education Standards and Practices Board</w:t>
    </w:r>
  </w:p>
  <w:p w:rsidR="00970866" w:rsidRPr="00064018" w:rsidRDefault="00111CA7"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Initial Program Report</w:t>
    </w:r>
  </w:p>
  <w:p w:rsidR="00970866" w:rsidRPr="00064018" w:rsidRDefault="00111CA7"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 xml:space="preserve">Preparation of </w:t>
    </w:r>
    <w:r w:rsidR="00C41521">
      <w:rPr>
        <w:rFonts w:ascii="Arial Narrow" w:hAnsi="Arial Narrow" w:cs="Times New Roman"/>
        <w:b/>
        <w:sz w:val="28"/>
        <w:szCs w:val="28"/>
        <w:u w:val="single"/>
      </w:rPr>
      <w:t>English Language Learner</w:t>
    </w:r>
    <w:r w:rsidRPr="00064018">
      <w:rPr>
        <w:rFonts w:ascii="Arial Narrow" w:hAnsi="Arial Narrow" w:cs="Times New Roman"/>
        <w:b/>
        <w:sz w:val="28"/>
        <w:szCs w:val="28"/>
      </w:rPr>
      <w:t xml:space="preserve"> Teachers</w:t>
    </w:r>
  </w:p>
  <w:p w:rsidR="00970866" w:rsidRPr="00AD79C9" w:rsidRDefault="00AD79C9" w:rsidP="00FA1747">
    <w:pPr>
      <w:rPr>
        <w:rFonts w:cs="Times New Roman"/>
        <w:b/>
        <w:sz w:val="28"/>
        <w:szCs w:val="28"/>
      </w:rPr>
    </w:pPr>
    <w:r>
      <w:rPr>
        <w:rFonts w:ascii="Times New Roman" w:hAnsi="Times New Roman" w:cs="Times New Roman"/>
        <w:b/>
        <w:sz w:val="28"/>
        <w:szCs w:val="28"/>
      </w:rPr>
      <w:t xml:space="preserve">                     (</w:t>
    </w:r>
    <w:r w:rsidRPr="00AD79C9">
      <w:rPr>
        <w:rFonts w:cs="Times New Roman"/>
        <w:b/>
        <w:sz w:val="28"/>
        <w:szCs w:val="28"/>
      </w:rPr>
      <w:t>05-17)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21" w:rsidRDefault="00C41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054ECDD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340" w:hanging="180"/>
      </w:pPr>
      <w:rPr>
        <w:b w:val="0"/>
      </w:rPr>
    </w:lvl>
    <w:lvl w:ilvl="3" w:tplc="4216CADE">
      <w:start w:val="1"/>
      <w:numFmt w:val="decimal"/>
      <w:lvlText w:val="%4."/>
      <w:lvlJc w:val="left"/>
      <w:pPr>
        <w:ind w:left="2880" w:hanging="360"/>
      </w:pPr>
      <w:rPr>
        <w:rFonts w:ascii="Arial Narrow" w:eastAsiaTheme="minorHAnsi" w:hAnsi="Arial Narrow" w:cs="Times New Roman"/>
      </w:rPr>
    </w:lvl>
    <w:lvl w:ilvl="4" w:tplc="04090019">
      <w:start w:val="1"/>
      <w:numFmt w:val="lowerLetter"/>
      <w:lvlText w:val="%5."/>
      <w:lvlJc w:val="left"/>
      <w:pPr>
        <w:ind w:left="38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34253"/>
    <w:multiLevelType w:val="hybridMultilevel"/>
    <w:tmpl w:val="5FDE640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55B516F"/>
    <w:multiLevelType w:val="hybridMultilevel"/>
    <w:tmpl w:val="A5927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0411D"/>
    <w:multiLevelType w:val="hybridMultilevel"/>
    <w:tmpl w:val="8A844A2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F4E6B41"/>
    <w:multiLevelType w:val="hybridMultilevel"/>
    <w:tmpl w:val="CF988DAC"/>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0416F"/>
    <w:multiLevelType w:val="hybridMultilevel"/>
    <w:tmpl w:val="0972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2627695"/>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A37E8"/>
    <w:multiLevelType w:val="hybridMultilevel"/>
    <w:tmpl w:val="113A48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0"/>
  </w:num>
  <w:num w:numId="5">
    <w:abstractNumId w:val="1"/>
  </w:num>
  <w:num w:numId="6">
    <w:abstractNumId w:val="6"/>
  </w:num>
  <w:num w:numId="7">
    <w:abstractNumId w:val="8"/>
  </w:num>
  <w:num w:numId="8">
    <w:abstractNumId w:val="14"/>
  </w:num>
  <w:num w:numId="9">
    <w:abstractNumId w:val="5"/>
  </w:num>
  <w:num w:numId="10">
    <w:abstractNumId w:val="9"/>
  </w:num>
  <w:num w:numId="11">
    <w:abstractNumId w:val="3"/>
  </w:num>
  <w:num w:numId="12">
    <w:abstractNumId w:val="11"/>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3107C"/>
    <w:rsid w:val="000438B0"/>
    <w:rsid w:val="00044CBE"/>
    <w:rsid w:val="00064018"/>
    <w:rsid w:val="00087557"/>
    <w:rsid w:val="00087E1D"/>
    <w:rsid w:val="00090311"/>
    <w:rsid w:val="00095AA1"/>
    <w:rsid w:val="00111CA7"/>
    <w:rsid w:val="0014430D"/>
    <w:rsid w:val="00147099"/>
    <w:rsid w:val="00186560"/>
    <w:rsid w:val="0019631F"/>
    <w:rsid w:val="001964C0"/>
    <w:rsid w:val="001A49D8"/>
    <w:rsid w:val="001B68E0"/>
    <w:rsid w:val="001D15AE"/>
    <w:rsid w:val="0020037A"/>
    <w:rsid w:val="00207762"/>
    <w:rsid w:val="0021697C"/>
    <w:rsid w:val="00262FDA"/>
    <w:rsid w:val="002767FD"/>
    <w:rsid w:val="002857A1"/>
    <w:rsid w:val="002E5AD7"/>
    <w:rsid w:val="002F6807"/>
    <w:rsid w:val="003060DD"/>
    <w:rsid w:val="00372766"/>
    <w:rsid w:val="00375732"/>
    <w:rsid w:val="00395D81"/>
    <w:rsid w:val="00396FF0"/>
    <w:rsid w:val="003C2982"/>
    <w:rsid w:val="00404A06"/>
    <w:rsid w:val="004101B1"/>
    <w:rsid w:val="004242D1"/>
    <w:rsid w:val="0042573A"/>
    <w:rsid w:val="00426921"/>
    <w:rsid w:val="00446BC7"/>
    <w:rsid w:val="004628C6"/>
    <w:rsid w:val="004970F8"/>
    <w:rsid w:val="004B5A26"/>
    <w:rsid w:val="004D1B90"/>
    <w:rsid w:val="004E4AD1"/>
    <w:rsid w:val="00517A15"/>
    <w:rsid w:val="00526783"/>
    <w:rsid w:val="00574332"/>
    <w:rsid w:val="0058063A"/>
    <w:rsid w:val="005E0D0D"/>
    <w:rsid w:val="0060721D"/>
    <w:rsid w:val="006735EB"/>
    <w:rsid w:val="006805AA"/>
    <w:rsid w:val="006959F0"/>
    <w:rsid w:val="006C1051"/>
    <w:rsid w:val="006D5797"/>
    <w:rsid w:val="007116AA"/>
    <w:rsid w:val="0073173B"/>
    <w:rsid w:val="00785891"/>
    <w:rsid w:val="00786370"/>
    <w:rsid w:val="007B4065"/>
    <w:rsid w:val="007C6AC1"/>
    <w:rsid w:val="007D3793"/>
    <w:rsid w:val="007D488E"/>
    <w:rsid w:val="00820F0A"/>
    <w:rsid w:val="00827BB6"/>
    <w:rsid w:val="00831591"/>
    <w:rsid w:val="00845F2C"/>
    <w:rsid w:val="008966A5"/>
    <w:rsid w:val="0093590F"/>
    <w:rsid w:val="009362CF"/>
    <w:rsid w:val="00942D7F"/>
    <w:rsid w:val="0096751E"/>
    <w:rsid w:val="009C4EAE"/>
    <w:rsid w:val="00A639A1"/>
    <w:rsid w:val="00A77A1D"/>
    <w:rsid w:val="00A858F3"/>
    <w:rsid w:val="00AC20CE"/>
    <w:rsid w:val="00AC4642"/>
    <w:rsid w:val="00AD7728"/>
    <w:rsid w:val="00AD79C9"/>
    <w:rsid w:val="00B2155D"/>
    <w:rsid w:val="00B7655C"/>
    <w:rsid w:val="00B9319C"/>
    <w:rsid w:val="00BB462E"/>
    <w:rsid w:val="00C41521"/>
    <w:rsid w:val="00C52543"/>
    <w:rsid w:val="00C66AAD"/>
    <w:rsid w:val="00C97197"/>
    <w:rsid w:val="00CC7FC2"/>
    <w:rsid w:val="00CE011E"/>
    <w:rsid w:val="00D20D5C"/>
    <w:rsid w:val="00DA0D52"/>
    <w:rsid w:val="00DB1C91"/>
    <w:rsid w:val="00EE288A"/>
    <w:rsid w:val="00F03823"/>
    <w:rsid w:val="00F16F11"/>
    <w:rsid w:val="00F36F8A"/>
    <w:rsid w:val="00F419C7"/>
    <w:rsid w:val="00F9777A"/>
    <w:rsid w:val="00FB18E7"/>
    <w:rsid w:val="00FB2525"/>
    <w:rsid w:val="00FC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FEF749E-A3CB-4B9D-A0E7-8656A6C3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60"/>
    <w:rPr>
      <w:rFonts w:ascii="Tahoma" w:hAnsi="Tahoma" w:cs="Tahoma"/>
      <w:sz w:val="16"/>
      <w:szCs w:val="16"/>
    </w:rPr>
  </w:style>
  <w:style w:type="paragraph" w:styleId="NoSpacing">
    <w:name w:val="No Spacing"/>
    <w:uiPriority w:val="1"/>
    <w:qFormat/>
    <w:rsid w:val="00F41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14345">
      <w:bodyDiv w:val="1"/>
      <w:marLeft w:val="0"/>
      <w:marRight w:val="0"/>
      <w:marTop w:val="0"/>
      <w:marBottom w:val="0"/>
      <w:divBdr>
        <w:top w:val="none" w:sz="0" w:space="0" w:color="auto"/>
        <w:left w:val="none" w:sz="0" w:space="0" w:color="auto"/>
        <w:bottom w:val="none" w:sz="0" w:space="0" w:color="auto"/>
        <w:right w:val="none" w:sz="0" w:space="0" w:color="auto"/>
      </w:divBdr>
    </w:div>
    <w:div w:id="18888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BF93-FF6A-4A28-BEF7-0DD9CE2E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12</cp:revision>
  <cp:lastPrinted>2017-06-30T14:02:00Z</cp:lastPrinted>
  <dcterms:created xsi:type="dcterms:W3CDTF">2017-06-01T17:51:00Z</dcterms:created>
  <dcterms:modified xsi:type="dcterms:W3CDTF">2018-03-08T16:19:00Z</dcterms:modified>
</cp:coreProperties>
</file>